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7E" w:rsidRDefault="00BC607E" w:rsidP="00BC607E">
      <w:pPr>
        <w:ind w:right="426" w:firstLine="0"/>
        <w:rPr>
          <w:rFonts w:ascii="IRlotus" w:hAnsi="IRlotus" w:cs="B Zar"/>
          <w:b/>
          <w:bCs/>
          <w:sz w:val="28"/>
          <w:szCs w:val="28"/>
          <w:rtl/>
        </w:rPr>
      </w:pPr>
    </w:p>
    <w:p w:rsidR="00BC607E" w:rsidRDefault="00BC607E" w:rsidP="00BC607E">
      <w:pPr>
        <w:ind w:right="426" w:firstLine="0"/>
        <w:rPr>
          <w:rFonts w:ascii="IRlotus" w:hAnsi="IRlotus" w:cs="B Zar"/>
          <w:b/>
          <w:bCs/>
          <w:sz w:val="28"/>
          <w:szCs w:val="28"/>
          <w:rtl/>
        </w:rPr>
      </w:pPr>
    </w:p>
    <w:p w:rsidR="00A36EE9" w:rsidRPr="006A2D1F" w:rsidRDefault="006B20E0" w:rsidP="00BC607E">
      <w:pPr>
        <w:ind w:right="426"/>
        <w:rPr>
          <w:rFonts w:ascii="IRlotus" w:hAnsi="IRlotus" w:cs="B Zar"/>
          <w:b/>
          <w:bCs/>
          <w:sz w:val="28"/>
          <w:szCs w:val="28"/>
          <w:rtl/>
        </w:rPr>
      </w:pPr>
      <w:r w:rsidRPr="006A2D1F">
        <w:rPr>
          <w:rFonts w:ascii="IRlotus" w:hAnsi="IRlotus" w:cs="B Zar"/>
          <w:b/>
          <w:bCs/>
          <w:sz w:val="28"/>
          <w:szCs w:val="28"/>
          <w:rtl/>
        </w:rPr>
        <w:t xml:space="preserve">        </w:t>
      </w:r>
      <w:r w:rsidR="001B1F7B" w:rsidRPr="006A2D1F">
        <w:rPr>
          <w:rFonts w:ascii="IRlotus" w:hAnsi="IRlotus" w:cs="B Zar"/>
          <w:b/>
          <w:bCs/>
          <w:sz w:val="28"/>
          <w:szCs w:val="28"/>
          <w:rtl/>
        </w:rPr>
        <w:t xml:space="preserve">            </w:t>
      </w:r>
      <w:r w:rsidRPr="006A2D1F">
        <w:rPr>
          <w:rFonts w:ascii="IRlotus" w:hAnsi="IRlotus" w:cs="B Zar"/>
          <w:b/>
          <w:bCs/>
          <w:sz w:val="28"/>
          <w:szCs w:val="28"/>
          <w:rtl/>
        </w:rPr>
        <w:t xml:space="preserve">  بررسی تطبیق  </w:t>
      </w:r>
      <w:r w:rsidR="009B7A17" w:rsidRPr="006A2D1F">
        <w:rPr>
          <w:rFonts w:ascii="IRlotus" w:hAnsi="IRlotus" w:cs="B Zar"/>
          <w:b/>
          <w:bCs/>
          <w:sz w:val="28"/>
          <w:szCs w:val="28"/>
          <w:rtl/>
        </w:rPr>
        <w:t>مصالح مرسله وحجیت آن در مذاهب اسلامی</w:t>
      </w:r>
    </w:p>
    <w:p w:rsidR="00BC607E" w:rsidRDefault="00BC607E" w:rsidP="00BC607E">
      <w:pPr>
        <w:ind w:left="566" w:right="426" w:firstLine="284"/>
        <w:rPr>
          <w:rFonts w:ascii="IRlotus" w:hAnsi="IRlotus" w:cs="B Zar"/>
          <w:b/>
          <w:bCs/>
          <w:sz w:val="28"/>
          <w:szCs w:val="28"/>
          <w:rtl/>
        </w:rPr>
      </w:pPr>
      <w:r>
        <w:rPr>
          <w:rFonts w:ascii="IRlotus" w:hAnsi="IRlotus" w:cs="B Zar" w:hint="cs"/>
          <w:b/>
          <w:bCs/>
          <w:sz w:val="28"/>
          <w:szCs w:val="28"/>
          <w:rtl/>
        </w:rPr>
        <w:t xml:space="preserve">                                                                                 </w:t>
      </w:r>
    </w:p>
    <w:p w:rsidR="00214D0D" w:rsidRPr="006A2D1F" w:rsidRDefault="00BC607E" w:rsidP="00176968">
      <w:pPr>
        <w:ind w:left="566" w:right="426" w:firstLine="284"/>
        <w:rPr>
          <w:rFonts w:ascii="IRlotus" w:hAnsi="IRlotus" w:cs="B Zar"/>
          <w:b/>
          <w:bCs/>
          <w:sz w:val="28"/>
          <w:szCs w:val="28"/>
          <w:rtl/>
        </w:rPr>
      </w:pPr>
      <w:r>
        <w:rPr>
          <w:rFonts w:ascii="IRlotus" w:hAnsi="IRlotus" w:cs="B Zar" w:hint="cs"/>
          <w:b/>
          <w:bCs/>
          <w:sz w:val="28"/>
          <w:szCs w:val="28"/>
          <w:rtl/>
        </w:rPr>
        <w:t xml:space="preserve">                                                                                        </w:t>
      </w:r>
      <w:r w:rsidR="00176968">
        <w:rPr>
          <w:rFonts w:ascii="IRlotus" w:hAnsi="IRlotus" w:cs="B Zar" w:hint="cs"/>
          <w:b/>
          <w:bCs/>
          <w:sz w:val="28"/>
          <w:szCs w:val="28"/>
          <w:rtl/>
        </w:rPr>
        <w:t>محمدعمرمبارز*</w:t>
      </w:r>
    </w:p>
    <w:p w:rsidR="00E7254C" w:rsidRPr="006A2D1F" w:rsidRDefault="006B20E0" w:rsidP="00BC607E">
      <w:pPr>
        <w:ind w:left="566" w:right="426" w:firstLine="284"/>
        <w:rPr>
          <w:rFonts w:ascii="IRlotus" w:hAnsi="IRlotus" w:cs="B Zar"/>
          <w:b/>
          <w:bCs/>
          <w:sz w:val="28"/>
          <w:szCs w:val="28"/>
          <w:rtl/>
        </w:rPr>
      </w:pPr>
      <w:r w:rsidRPr="006A2D1F">
        <w:rPr>
          <w:rFonts w:ascii="IRlotus" w:hAnsi="IRlotus" w:cs="B Zar"/>
          <w:b/>
          <w:bCs/>
          <w:sz w:val="28"/>
          <w:szCs w:val="28"/>
          <w:rtl/>
        </w:rPr>
        <w:t xml:space="preserve">                                                            </w:t>
      </w:r>
      <w:r w:rsidR="00E7254C" w:rsidRPr="006A2D1F">
        <w:rPr>
          <w:rFonts w:ascii="IRlotus" w:hAnsi="IRlotus" w:cs="B Zar"/>
          <w:b/>
          <w:bCs/>
          <w:sz w:val="28"/>
          <w:szCs w:val="28"/>
          <w:rtl/>
        </w:rPr>
        <w:t xml:space="preserve">                     </w:t>
      </w:r>
    </w:p>
    <w:p w:rsidR="003C4FA8" w:rsidRPr="006A2D1F" w:rsidRDefault="006B20E0" w:rsidP="00BC607E">
      <w:pPr>
        <w:ind w:left="566" w:right="426" w:firstLine="284"/>
        <w:rPr>
          <w:rFonts w:ascii="IRlotus" w:hAnsi="IRlotus" w:cs="B Zar"/>
          <w:b/>
          <w:bCs/>
          <w:sz w:val="28"/>
          <w:szCs w:val="28"/>
          <w:rtl/>
        </w:rPr>
      </w:pPr>
      <w:r w:rsidRPr="006A2D1F">
        <w:rPr>
          <w:rFonts w:ascii="IRlotus" w:hAnsi="IRlotus" w:cs="B Zar"/>
          <w:b/>
          <w:bCs/>
          <w:sz w:val="28"/>
          <w:szCs w:val="28"/>
          <w:rtl/>
        </w:rPr>
        <w:t xml:space="preserve">            </w:t>
      </w:r>
      <w:r w:rsidR="003C4FA8" w:rsidRPr="006A2D1F">
        <w:rPr>
          <w:rFonts w:ascii="IRlotus" w:hAnsi="IRlotus" w:cs="B Zar"/>
          <w:b/>
          <w:bCs/>
          <w:sz w:val="28"/>
          <w:szCs w:val="28"/>
          <w:rtl/>
        </w:rPr>
        <w:t>چکیده</w:t>
      </w:r>
    </w:p>
    <w:p w:rsidR="003C4FA8" w:rsidRPr="006A2D1F" w:rsidRDefault="003C4FA8" w:rsidP="00BC607E">
      <w:pPr>
        <w:ind w:left="566" w:right="426" w:firstLine="284"/>
        <w:rPr>
          <w:rFonts w:ascii="IRlotus" w:hAnsi="IRlotus" w:cs="B Zar"/>
          <w:sz w:val="28"/>
          <w:szCs w:val="28"/>
        </w:rPr>
      </w:pPr>
      <w:r w:rsidRPr="006A2D1F">
        <w:rPr>
          <w:rFonts w:ascii="IRlotus" w:hAnsi="IRlotus" w:cs="B Zar"/>
          <w:sz w:val="28"/>
          <w:szCs w:val="28"/>
          <w:rtl/>
        </w:rPr>
        <w:t>مصل</w:t>
      </w:r>
      <w:r w:rsidR="00BF3C7F" w:rsidRPr="006A2D1F">
        <w:rPr>
          <w:rFonts w:ascii="IRlotus" w:hAnsi="IRlotus" w:cs="B Zar"/>
          <w:sz w:val="28"/>
          <w:szCs w:val="28"/>
          <w:rtl/>
        </w:rPr>
        <w:t xml:space="preserve">حت، یکی از قواعد کار آمد در پویایی، باز سازی ونوسازی فقه  شمرده می شود، در واقع </w:t>
      </w:r>
      <w:r w:rsidRPr="006A2D1F">
        <w:rPr>
          <w:rFonts w:ascii="IRlotus" w:hAnsi="IRlotus" w:cs="B Zar"/>
          <w:sz w:val="28"/>
          <w:szCs w:val="28"/>
          <w:rtl/>
        </w:rPr>
        <w:t xml:space="preserve">یکی از رازهای جاودانگی شریعت اسلامی، وجود عنصر مصلحت در آن است. </w:t>
      </w:r>
      <w:r w:rsidR="00BF3C7F" w:rsidRPr="006A2D1F">
        <w:rPr>
          <w:rFonts w:ascii="IRlotus" w:hAnsi="IRlotus" w:cs="B Zar"/>
          <w:sz w:val="28"/>
          <w:szCs w:val="28"/>
          <w:rtl/>
        </w:rPr>
        <w:t xml:space="preserve">بنابر این مورد توجه فقهای اسلامی قرار گرفته است با این تفاوت که امامیه برخلاف فقهای اهل سنت احکام شرعی را  دائر مدار مصلحت ومفسده ذاتی میپندارند ودر خصوص فهم مقاصد شریعت میان فقهای امامیه اختلاف است به همین منوال </w:t>
      </w:r>
      <w:r w:rsidR="00961BAC" w:rsidRPr="006A2D1F">
        <w:rPr>
          <w:rFonts w:ascii="IRlotus" w:hAnsi="IRlotus" w:cs="B Zar"/>
          <w:sz w:val="28"/>
          <w:szCs w:val="28"/>
          <w:rtl/>
        </w:rPr>
        <w:t xml:space="preserve"> </w:t>
      </w:r>
      <w:r w:rsidR="00BF3C7F" w:rsidRPr="006A2D1F">
        <w:rPr>
          <w:rFonts w:ascii="IRlotus" w:hAnsi="IRlotus" w:cs="B Zar"/>
          <w:sz w:val="28"/>
          <w:szCs w:val="28"/>
          <w:rtl/>
        </w:rPr>
        <w:t>دانشیان</w:t>
      </w:r>
      <w:r w:rsidR="00961BAC" w:rsidRPr="006A2D1F">
        <w:rPr>
          <w:rFonts w:ascii="IRlotus" w:hAnsi="IRlotus" w:cs="B Zar"/>
          <w:sz w:val="28"/>
          <w:szCs w:val="28"/>
          <w:rtl/>
        </w:rPr>
        <w:t xml:space="preserve"> اصولی اهل سنت در خصوص حجیت مصلحت مرسله اختلاف دارند.</w:t>
      </w:r>
      <w:r w:rsidR="00BF3C7F" w:rsidRPr="006A2D1F">
        <w:rPr>
          <w:rFonts w:ascii="IRlotus" w:hAnsi="IRlotus" w:cs="B Zar"/>
          <w:sz w:val="28"/>
          <w:szCs w:val="28"/>
          <w:rtl/>
        </w:rPr>
        <w:t xml:space="preserve"> </w:t>
      </w:r>
    </w:p>
    <w:p w:rsidR="006B20E0" w:rsidRPr="006A2D1F" w:rsidRDefault="006B20E0" w:rsidP="00BC607E">
      <w:pPr>
        <w:ind w:left="566" w:right="426" w:firstLine="284"/>
        <w:rPr>
          <w:rFonts w:ascii="IRlotus" w:hAnsi="IRlotus" w:cs="B Zar"/>
          <w:b/>
          <w:bCs/>
          <w:sz w:val="28"/>
          <w:szCs w:val="28"/>
          <w:rtl/>
        </w:rPr>
      </w:pPr>
      <w:r w:rsidRPr="006A2D1F">
        <w:rPr>
          <w:rFonts w:ascii="IRlotus" w:hAnsi="IRlotus" w:cs="B Zar"/>
          <w:sz w:val="28"/>
          <w:szCs w:val="28"/>
          <w:rtl/>
        </w:rPr>
        <w:t xml:space="preserve">هدف از پژوهش حاضر«بررسی تطبیقی </w:t>
      </w:r>
      <w:r w:rsidRPr="006A2D1F">
        <w:rPr>
          <w:rFonts w:ascii="IRlotus" w:hAnsi="IRlotus" w:cs="B Zar"/>
          <w:b/>
          <w:bCs/>
          <w:sz w:val="28"/>
          <w:szCs w:val="28"/>
          <w:rtl/>
        </w:rPr>
        <w:t>مصالح مرسله وحجیت آن در مذاهب اسلامی</w:t>
      </w:r>
      <w:r w:rsidRPr="006A2D1F">
        <w:rPr>
          <w:rFonts w:ascii="IRlotus" w:hAnsi="IRlotus" w:cs="B Zar"/>
          <w:sz w:val="28"/>
          <w:szCs w:val="28"/>
          <w:rtl/>
        </w:rPr>
        <w:t xml:space="preserve"> » با روش تحقیق توصیفی </w:t>
      </w:r>
      <w:r w:rsidRPr="006A2D1F">
        <w:rPr>
          <w:rFonts w:ascii="Sakkal Majalla" w:hAnsi="Sakkal Majalla" w:cs="Sakkal Majalla" w:hint="cs"/>
          <w:sz w:val="28"/>
          <w:szCs w:val="28"/>
          <w:rtl/>
        </w:rPr>
        <w:t>–</w:t>
      </w:r>
      <w:r w:rsidRPr="006A2D1F">
        <w:rPr>
          <w:rFonts w:ascii="IRlotus" w:hAnsi="IRlotus" w:cs="B Zar"/>
          <w:sz w:val="28"/>
          <w:szCs w:val="28"/>
          <w:rtl/>
        </w:rPr>
        <w:t xml:space="preserve"> </w:t>
      </w:r>
      <w:r w:rsidRPr="006A2D1F">
        <w:rPr>
          <w:rFonts w:ascii="IRlotus" w:hAnsi="IRlotus" w:cs="B Zar" w:hint="cs"/>
          <w:sz w:val="28"/>
          <w:szCs w:val="28"/>
          <w:rtl/>
        </w:rPr>
        <w:t>تحلیلی</w:t>
      </w:r>
      <w:r w:rsidRPr="006A2D1F">
        <w:rPr>
          <w:rFonts w:ascii="IRlotus" w:hAnsi="IRlotus" w:cs="B Zar"/>
          <w:sz w:val="28"/>
          <w:szCs w:val="28"/>
          <w:rtl/>
        </w:rPr>
        <w:t xml:space="preserve"> </w:t>
      </w:r>
      <w:r w:rsidRPr="006A2D1F">
        <w:rPr>
          <w:rFonts w:ascii="IRlotus" w:hAnsi="IRlotus" w:cs="B Zar" w:hint="cs"/>
          <w:sz w:val="28"/>
          <w:szCs w:val="28"/>
          <w:rtl/>
        </w:rPr>
        <w:t>و</w:t>
      </w:r>
      <w:r w:rsidRPr="006A2D1F">
        <w:rPr>
          <w:rFonts w:ascii="IRlotus" w:hAnsi="IRlotus" w:cs="B Zar"/>
          <w:sz w:val="28"/>
          <w:szCs w:val="28"/>
          <w:rtl/>
        </w:rPr>
        <w:t xml:space="preserve"> </w:t>
      </w:r>
      <w:r w:rsidRPr="006A2D1F">
        <w:rPr>
          <w:rFonts w:ascii="IRlotus" w:hAnsi="IRlotus" w:cs="B Zar" w:hint="cs"/>
          <w:sz w:val="28"/>
          <w:szCs w:val="28"/>
          <w:rtl/>
        </w:rPr>
        <w:t>روش</w:t>
      </w:r>
      <w:r w:rsidRPr="006A2D1F">
        <w:rPr>
          <w:rFonts w:ascii="IRlotus" w:hAnsi="IRlotus" w:cs="B Zar"/>
          <w:sz w:val="28"/>
          <w:szCs w:val="28"/>
          <w:rtl/>
        </w:rPr>
        <w:t xml:space="preserve"> </w:t>
      </w:r>
      <w:r w:rsidRPr="006A2D1F">
        <w:rPr>
          <w:rFonts w:ascii="IRlotus" w:hAnsi="IRlotus" w:cs="B Zar" w:hint="cs"/>
          <w:sz w:val="28"/>
          <w:szCs w:val="28"/>
          <w:rtl/>
        </w:rPr>
        <w:t>گردآوری</w:t>
      </w:r>
      <w:r w:rsidRPr="006A2D1F">
        <w:rPr>
          <w:rFonts w:ascii="IRlotus" w:hAnsi="IRlotus" w:cs="B Zar"/>
          <w:sz w:val="28"/>
          <w:szCs w:val="28"/>
          <w:rtl/>
        </w:rPr>
        <w:t xml:space="preserve"> </w:t>
      </w:r>
      <w:r w:rsidRPr="006A2D1F">
        <w:rPr>
          <w:rFonts w:ascii="IRlotus" w:hAnsi="IRlotus" w:cs="B Zar" w:hint="cs"/>
          <w:sz w:val="28"/>
          <w:szCs w:val="28"/>
          <w:rtl/>
        </w:rPr>
        <w:t>اطلاعات</w:t>
      </w:r>
      <w:r w:rsidRPr="006A2D1F">
        <w:rPr>
          <w:rFonts w:ascii="IRlotus" w:hAnsi="IRlotus" w:cs="B Zar"/>
          <w:sz w:val="28"/>
          <w:szCs w:val="28"/>
          <w:rtl/>
        </w:rPr>
        <w:t xml:space="preserve"> </w:t>
      </w:r>
      <w:r w:rsidRPr="006A2D1F">
        <w:rPr>
          <w:rFonts w:ascii="IRlotus" w:hAnsi="IRlotus" w:cs="B Zar" w:hint="cs"/>
          <w:sz w:val="28"/>
          <w:szCs w:val="28"/>
          <w:rtl/>
        </w:rPr>
        <w:t>کتابخانه‌ای</w:t>
      </w:r>
      <w:r w:rsidRPr="006A2D1F">
        <w:rPr>
          <w:rFonts w:ascii="IRlotus" w:hAnsi="IRlotus" w:cs="B Zar"/>
          <w:sz w:val="28"/>
          <w:szCs w:val="28"/>
          <w:rtl/>
        </w:rPr>
        <w:t xml:space="preserve">- </w:t>
      </w:r>
      <w:r w:rsidRPr="006A2D1F">
        <w:rPr>
          <w:rFonts w:ascii="IRlotus" w:hAnsi="IRlotus" w:cs="B Zar" w:hint="cs"/>
          <w:sz w:val="28"/>
          <w:szCs w:val="28"/>
          <w:rtl/>
        </w:rPr>
        <w:t>اسنادی</w:t>
      </w:r>
      <w:r w:rsidRPr="006A2D1F">
        <w:rPr>
          <w:rFonts w:ascii="IRlotus" w:hAnsi="IRlotus" w:cs="B Zar"/>
          <w:sz w:val="28"/>
          <w:szCs w:val="28"/>
          <w:rtl/>
        </w:rPr>
        <w:t xml:space="preserve"> </w:t>
      </w:r>
      <w:r w:rsidRPr="006A2D1F">
        <w:rPr>
          <w:rFonts w:ascii="IRlotus" w:hAnsi="IRlotus" w:cs="B Zar" w:hint="cs"/>
          <w:sz w:val="28"/>
          <w:szCs w:val="28"/>
          <w:rtl/>
        </w:rPr>
        <w:t>سعی</w:t>
      </w:r>
      <w:r w:rsidRPr="006A2D1F">
        <w:rPr>
          <w:rFonts w:ascii="IRlotus" w:hAnsi="IRlotus" w:cs="B Zar"/>
          <w:sz w:val="28"/>
          <w:szCs w:val="28"/>
          <w:rtl/>
        </w:rPr>
        <w:t xml:space="preserve"> </w:t>
      </w:r>
      <w:r w:rsidRPr="006A2D1F">
        <w:rPr>
          <w:rFonts w:ascii="IRlotus" w:hAnsi="IRlotus" w:cs="B Zar" w:hint="cs"/>
          <w:sz w:val="28"/>
          <w:szCs w:val="28"/>
          <w:rtl/>
        </w:rPr>
        <w:t>بر</w:t>
      </w:r>
      <w:r w:rsidRPr="006A2D1F">
        <w:rPr>
          <w:rFonts w:ascii="IRlotus" w:hAnsi="IRlotus" w:cs="B Zar"/>
          <w:sz w:val="28"/>
          <w:szCs w:val="28"/>
          <w:rtl/>
        </w:rPr>
        <w:t xml:space="preserve"> </w:t>
      </w:r>
      <w:r w:rsidRPr="006A2D1F">
        <w:rPr>
          <w:rFonts w:ascii="IRlotus" w:hAnsi="IRlotus" w:cs="B Zar" w:hint="cs"/>
          <w:sz w:val="28"/>
          <w:szCs w:val="28"/>
          <w:rtl/>
        </w:rPr>
        <w:t>این</w:t>
      </w:r>
      <w:r w:rsidRPr="006A2D1F">
        <w:rPr>
          <w:rFonts w:ascii="IRlotus" w:hAnsi="IRlotus" w:cs="B Zar"/>
          <w:sz w:val="28"/>
          <w:szCs w:val="28"/>
          <w:rtl/>
        </w:rPr>
        <w:t xml:space="preserve"> </w:t>
      </w:r>
      <w:r w:rsidRPr="006A2D1F">
        <w:rPr>
          <w:rFonts w:ascii="IRlotus" w:hAnsi="IRlotus" w:cs="B Zar" w:hint="cs"/>
          <w:sz w:val="28"/>
          <w:szCs w:val="28"/>
          <w:rtl/>
        </w:rPr>
        <w:t>دارد</w:t>
      </w:r>
      <w:r w:rsidRPr="006A2D1F">
        <w:rPr>
          <w:rFonts w:ascii="IRlotus" w:hAnsi="IRlotus" w:cs="B Zar"/>
          <w:sz w:val="28"/>
          <w:szCs w:val="28"/>
          <w:rtl/>
        </w:rPr>
        <w:t xml:space="preserve"> </w:t>
      </w:r>
      <w:r w:rsidRPr="006A2D1F">
        <w:rPr>
          <w:rFonts w:ascii="IRlotus" w:hAnsi="IRlotus" w:cs="B Zar" w:hint="cs"/>
          <w:sz w:val="28"/>
          <w:szCs w:val="28"/>
          <w:rtl/>
        </w:rPr>
        <w:t>که</w:t>
      </w:r>
      <w:r w:rsidRPr="006A2D1F">
        <w:rPr>
          <w:rFonts w:ascii="IRlotus" w:hAnsi="IRlotus" w:cs="B Zar"/>
          <w:sz w:val="28"/>
          <w:szCs w:val="28"/>
          <w:rtl/>
        </w:rPr>
        <w:t xml:space="preserve"> </w:t>
      </w:r>
      <w:r w:rsidRPr="006A2D1F">
        <w:rPr>
          <w:rFonts w:ascii="IRlotus" w:hAnsi="IRlotus" w:cs="B Zar" w:hint="cs"/>
          <w:sz w:val="28"/>
          <w:szCs w:val="28"/>
          <w:rtl/>
        </w:rPr>
        <w:t>مصلحت</w:t>
      </w:r>
      <w:r w:rsidRPr="006A2D1F">
        <w:rPr>
          <w:rFonts w:ascii="IRlotus" w:hAnsi="IRlotus" w:cs="B Zar"/>
          <w:sz w:val="28"/>
          <w:szCs w:val="28"/>
          <w:rtl/>
        </w:rPr>
        <w:t xml:space="preserve"> </w:t>
      </w:r>
      <w:r w:rsidRPr="006A2D1F">
        <w:rPr>
          <w:rFonts w:ascii="IRlotus" w:hAnsi="IRlotus" w:cs="B Zar" w:hint="cs"/>
          <w:sz w:val="28"/>
          <w:szCs w:val="28"/>
          <w:rtl/>
        </w:rPr>
        <w:t>مرسله</w:t>
      </w:r>
      <w:r w:rsidRPr="006A2D1F">
        <w:rPr>
          <w:rFonts w:ascii="IRlotus" w:hAnsi="IRlotus" w:cs="B Zar"/>
          <w:sz w:val="28"/>
          <w:szCs w:val="28"/>
          <w:rtl/>
        </w:rPr>
        <w:t xml:space="preserve"> </w:t>
      </w:r>
      <w:r w:rsidRPr="006A2D1F">
        <w:rPr>
          <w:rFonts w:ascii="IRlotus" w:hAnsi="IRlotus" w:cs="B Zar" w:hint="cs"/>
          <w:sz w:val="28"/>
          <w:szCs w:val="28"/>
          <w:rtl/>
        </w:rPr>
        <w:t>را</w:t>
      </w:r>
      <w:r w:rsidRPr="006A2D1F">
        <w:rPr>
          <w:rFonts w:ascii="IRlotus" w:hAnsi="IRlotus" w:cs="B Zar"/>
          <w:sz w:val="28"/>
          <w:szCs w:val="28"/>
          <w:rtl/>
        </w:rPr>
        <w:t xml:space="preserve"> </w:t>
      </w:r>
      <w:r w:rsidRPr="006A2D1F">
        <w:rPr>
          <w:rFonts w:ascii="IRlotus" w:hAnsi="IRlotus" w:cs="B Zar" w:hint="cs"/>
          <w:sz w:val="28"/>
          <w:szCs w:val="28"/>
          <w:rtl/>
        </w:rPr>
        <w:t>از</w:t>
      </w:r>
      <w:r w:rsidRPr="006A2D1F">
        <w:rPr>
          <w:rFonts w:ascii="IRlotus" w:hAnsi="IRlotus" w:cs="B Zar"/>
          <w:sz w:val="28"/>
          <w:szCs w:val="28"/>
          <w:rtl/>
        </w:rPr>
        <w:t xml:space="preserve"> </w:t>
      </w:r>
      <w:r w:rsidRPr="006A2D1F">
        <w:rPr>
          <w:rFonts w:ascii="IRlotus" w:hAnsi="IRlotus" w:cs="B Zar" w:hint="cs"/>
          <w:sz w:val="28"/>
          <w:szCs w:val="28"/>
          <w:rtl/>
        </w:rPr>
        <w:t>دیدگاه</w:t>
      </w:r>
      <w:r w:rsidRPr="006A2D1F">
        <w:rPr>
          <w:rFonts w:ascii="IRlotus" w:hAnsi="IRlotus" w:cs="B Zar"/>
          <w:sz w:val="28"/>
          <w:szCs w:val="28"/>
          <w:rtl/>
        </w:rPr>
        <w:t xml:space="preserve"> </w:t>
      </w:r>
      <w:r w:rsidRPr="006A2D1F">
        <w:rPr>
          <w:rFonts w:ascii="IRlotus" w:hAnsi="IRlotus" w:cs="B Zar" w:hint="cs"/>
          <w:sz w:val="28"/>
          <w:szCs w:val="28"/>
          <w:rtl/>
        </w:rPr>
        <w:t>مذاهب</w:t>
      </w:r>
      <w:r w:rsidRPr="006A2D1F">
        <w:rPr>
          <w:rFonts w:ascii="IRlotus" w:hAnsi="IRlotus" w:cs="B Zar"/>
          <w:sz w:val="28"/>
          <w:szCs w:val="28"/>
          <w:rtl/>
        </w:rPr>
        <w:t xml:space="preserve"> </w:t>
      </w:r>
      <w:r w:rsidRPr="006A2D1F">
        <w:rPr>
          <w:rFonts w:ascii="IRlotus" w:hAnsi="IRlotus" w:cs="B Zar" w:hint="cs"/>
          <w:sz w:val="28"/>
          <w:szCs w:val="28"/>
          <w:rtl/>
        </w:rPr>
        <w:t>اسلامی</w:t>
      </w:r>
      <w:r w:rsidRPr="006A2D1F">
        <w:rPr>
          <w:rFonts w:ascii="IRlotus" w:hAnsi="IRlotus" w:cs="B Zar"/>
          <w:sz w:val="28"/>
          <w:szCs w:val="28"/>
          <w:rtl/>
        </w:rPr>
        <w:t xml:space="preserve"> </w:t>
      </w:r>
      <w:r w:rsidRPr="006A2D1F">
        <w:rPr>
          <w:rFonts w:ascii="IRlotus" w:hAnsi="IRlotus" w:cs="B Zar" w:hint="cs"/>
          <w:sz w:val="28"/>
          <w:szCs w:val="28"/>
          <w:rtl/>
        </w:rPr>
        <w:t>موردبررسی،</w:t>
      </w:r>
      <w:r w:rsidRPr="006A2D1F">
        <w:rPr>
          <w:rFonts w:ascii="IRlotus" w:hAnsi="IRlotus" w:cs="B Zar"/>
          <w:sz w:val="28"/>
          <w:szCs w:val="28"/>
          <w:rtl/>
        </w:rPr>
        <w:t xml:space="preserve"> </w:t>
      </w:r>
      <w:r w:rsidRPr="006A2D1F">
        <w:rPr>
          <w:rFonts w:ascii="IRlotus" w:hAnsi="IRlotus" w:cs="B Zar" w:hint="cs"/>
          <w:sz w:val="28"/>
          <w:szCs w:val="28"/>
          <w:rtl/>
        </w:rPr>
        <w:t>پژوهش</w:t>
      </w:r>
      <w:r w:rsidRPr="006A2D1F">
        <w:rPr>
          <w:rFonts w:ascii="IRlotus" w:hAnsi="IRlotus" w:cs="B Zar"/>
          <w:sz w:val="28"/>
          <w:szCs w:val="28"/>
          <w:rtl/>
        </w:rPr>
        <w:t xml:space="preserve"> </w:t>
      </w:r>
      <w:r w:rsidRPr="006A2D1F">
        <w:rPr>
          <w:rFonts w:ascii="IRlotus" w:hAnsi="IRlotus" w:cs="B Zar" w:hint="cs"/>
          <w:sz w:val="28"/>
          <w:szCs w:val="28"/>
          <w:rtl/>
        </w:rPr>
        <w:t>و</w:t>
      </w:r>
      <w:r w:rsidRPr="006A2D1F">
        <w:rPr>
          <w:rFonts w:ascii="IRlotus" w:hAnsi="IRlotus" w:cs="B Zar"/>
          <w:sz w:val="28"/>
          <w:szCs w:val="28"/>
          <w:rtl/>
        </w:rPr>
        <w:t xml:space="preserve"> </w:t>
      </w:r>
      <w:r w:rsidRPr="006A2D1F">
        <w:rPr>
          <w:rFonts w:ascii="IRlotus" w:hAnsi="IRlotus" w:cs="B Zar" w:hint="cs"/>
          <w:sz w:val="28"/>
          <w:szCs w:val="28"/>
          <w:rtl/>
        </w:rPr>
        <w:t>درنهایت</w:t>
      </w:r>
      <w:r w:rsidRPr="006A2D1F">
        <w:rPr>
          <w:rFonts w:ascii="IRlotus" w:hAnsi="IRlotus" w:cs="B Zar"/>
          <w:sz w:val="28"/>
          <w:szCs w:val="28"/>
          <w:rtl/>
        </w:rPr>
        <w:t xml:space="preserve"> </w:t>
      </w:r>
      <w:r w:rsidR="008B4531" w:rsidRPr="006A2D1F">
        <w:rPr>
          <w:rFonts w:ascii="IRlotus" w:hAnsi="IRlotus" w:cs="B Zar" w:hint="cs"/>
          <w:sz w:val="28"/>
          <w:szCs w:val="28"/>
          <w:rtl/>
        </w:rPr>
        <w:t xml:space="preserve">مورد </w:t>
      </w:r>
      <w:r w:rsidRPr="006A2D1F">
        <w:rPr>
          <w:rFonts w:ascii="IRlotus" w:hAnsi="IRlotus" w:cs="B Zar"/>
          <w:sz w:val="28"/>
          <w:szCs w:val="28"/>
          <w:rtl/>
        </w:rPr>
        <w:t>ارزیابی قرار دهد.</w:t>
      </w:r>
    </w:p>
    <w:p w:rsidR="00214D0D" w:rsidRPr="006A2D1F" w:rsidRDefault="003C4FA8" w:rsidP="00BC607E">
      <w:pPr>
        <w:ind w:left="566" w:right="426" w:firstLine="284"/>
        <w:rPr>
          <w:rFonts w:ascii="IRlotus" w:hAnsi="IRlotus" w:cs="B Zar"/>
          <w:b/>
          <w:bCs/>
          <w:sz w:val="28"/>
          <w:szCs w:val="28"/>
          <w:rtl/>
        </w:rPr>
      </w:pPr>
      <w:r w:rsidRPr="006A2D1F">
        <w:rPr>
          <w:rFonts w:ascii="IRlotus" w:hAnsi="IRlotus" w:cs="B Zar"/>
          <w:b/>
          <w:bCs/>
          <w:sz w:val="28"/>
          <w:szCs w:val="28"/>
          <w:rtl/>
        </w:rPr>
        <w:t xml:space="preserve">کلید واژه ها: </w:t>
      </w:r>
      <w:r w:rsidRPr="006A2D1F">
        <w:rPr>
          <w:rFonts w:ascii="IRlotus" w:hAnsi="IRlotus" w:cs="B Zar"/>
          <w:sz w:val="28"/>
          <w:szCs w:val="28"/>
          <w:rtl/>
        </w:rPr>
        <w:t>مصلحت،</w:t>
      </w:r>
      <w:r w:rsidR="00E42341" w:rsidRPr="006A2D1F">
        <w:rPr>
          <w:rFonts w:ascii="IRlotus" w:hAnsi="IRlotus" w:cs="B Zar"/>
          <w:sz w:val="28"/>
          <w:szCs w:val="28"/>
          <w:rtl/>
        </w:rPr>
        <w:t xml:space="preserve"> مفسده، مصالح مرسله</w:t>
      </w:r>
      <w:r w:rsidRPr="006A2D1F">
        <w:rPr>
          <w:rFonts w:ascii="IRlotus" w:hAnsi="IRlotus" w:cs="B Zar"/>
          <w:sz w:val="28"/>
          <w:szCs w:val="28"/>
          <w:rtl/>
        </w:rPr>
        <w:t>، حجیت،</w:t>
      </w:r>
      <w:r w:rsidR="00E42341" w:rsidRPr="006A2D1F">
        <w:rPr>
          <w:rFonts w:ascii="IRlotus" w:hAnsi="IRlotus" w:cs="B Zar"/>
          <w:sz w:val="28"/>
          <w:szCs w:val="28"/>
          <w:rtl/>
        </w:rPr>
        <w:t xml:space="preserve"> </w:t>
      </w:r>
      <w:r w:rsidRPr="006A2D1F">
        <w:rPr>
          <w:rFonts w:ascii="IRlotus" w:hAnsi="IRlotus" w:cs="B Zar"/>
          <w:sz w:val="28"/>
          <w:szCs w:val="28"/>
          <w:rtl/>
        </w:rPr>
        <w:t>احکام،</w:t>
      </w:r>
      <w:r w:rsidR="00E42341" w:rsidRPr="006A2D1F">
        <w:rPr>
          <w:rFonts w:ascii="IRlotus" w:hAnsi="IRlotus" w:cs="B Zar"/>
          <w:sz w:val="28"/>
          <w:szCs w:val="28"/>
          <w:rtl/>
        </w:rPr>
        <w:t xml:space="preserve"> استنباط،</w:t>
      </w:r>
      <w:r w:rsidRPr="006A2D1F">
        <w:rPr>
          <w:rFonts w:ascii="IRlotus" w:hAnsi="IRlotus" w:cs="B Zar"/>
          <w:sz w:val="28"/>
          <w:szCs w:val="28"/>
          <w:rtl/>
        </w:rPr>
        <w:t xml:space="preserve"> مذاهب اسلامی.</w:t>
      </w:r>
      <w:r w:rsidR="007942A1" w:rsidRPr="006A2D1F">
        <w:rPr>
          <w:rFonts w:ascii="IRlotus" w:hAnsi="IRlotus" w:cs="B Zar" w:hint="cs"/>
          <w:b/>
          <w:bCs/>
          <w:sz w:val="28"/>
          <w:szCs w:val="28"/>
          <w:rtl/>
        </w:rPr>
        <w:t xml:space="preserve">         </w:t>
      </w:r>
    </w:p>
    <w:p w:rsidR="006B20E0" w:rsidRPr="006A2D1F" w:rsidRDefault="00214D0D" w:rsidP="00BC607E">
      <w:pPr>
        <w:ind w:left="566" w:right="426" w:firstLine="284"/>
        <w:rPr>
          <w:rFonts w:ascii="IRlotus" w:hAnsi="IRlotus" w:cs="B Zar"/>
          <w:b/>
          <w:bCs/>
          <w:sz w:val="28"/>
          <w:szCs w:val="28"/>
          <w:rtl/>
        </w:rPr>
      </w:pPr>
      <w:r w:rsidRPr="006A2D1F">
        <w:rPr>
          <w:rFonts w:ascii="IRlotus" w:hAnsi="IRlotus" w:cs="B Zar" w:hint="cs"/>
          <w:b/>
          <w:bCs/>
          <w:sz w:val="28"/>
          <w:szCs w:val="28"/>
          <w:rtl/>
        </w:rPr>
        <w:t xml:space="preserve">   </w:t>
      </w:r>
      <w:r w:rsidR="006B20E0" w:rsidRPr="006A2D1F">
        <w:rPr>
          <w:rFonts w:ascii="IRlotus" w:hAnsi="IRlotus" w:cs="B Zar"/>
          <w:b/>
          <w:bCs/>
          <w:sz w:val="28"/>
          <w:szCs w:val="28"/>
          <w:rtl/>
        </w:rPr>
        <w:t>--------------</w:t>
      </w:r>
      <w:r w:rsidR="00BC607E">
        <w:rPr>
          <w:rFonts w:ascii="IRlotus" w:hAnsi="IRlotus" w:cs="B Zar" w:hint="cs"/>
          <w:b/>
          <w:bCs/>
          <w:sz w:val="28"/>
          <w:szCs w:val="28"/>
          <w:rtl/>
        </w:rPr>
        <w:t>-------------</w:t>
      </w:r>
      <w:r w:rsidR="006B20E0" w:rsidRPr="006A2D1F">
        <w:rPr>
          <w:rFonts w:ascii="IRlotus" w:hAnsi="IRlotus" w:cs="B Zar"/>
          <w:b/>
          <w:bCs/>
          <w:sz w:val="28"/>
          <w:szCs w:val="28"/>
          <w:rtl/>
        </w:rPr>
        <w:t>----------</w:t>
      </w:r>
    </w:p>
    <w:p w:rsidR="00E062B7" w:rsidRPr="006A2D1F" w:rsidRDefault="007942A1" w:rsidP="00176968">
      <w:pPr>
        <w:ind w:left="566" w:right="426" w:firstLine="0"/>
        <w:rPr>
          <w:rFonts w:ascii="IRlotus" w:hAnsi="IRlotus" w:cs="B Zar"/>
          <w:b/>
          <w:bCs/>
          <w:sz w:val="28"/>
          <w:szCs w:val="28"/>
          <w:rtl/>
        </w:rPr>
      </w:pPr>
      <w:r w:rsidRPr="006A2D1F">
        <w:rPr>
          <w:rFonts w:ascii="IRlotus" w:hAnsi="IRlotus" w:cs="B Zar" w:hint="cs"/>
          <w:b/>
          <w:bCs/>
          <w:sz w:val="28"/>
          <w:szCs w:val="28"/>
          <w:rtl/>
        </w:rPr>
        <w:t xml:space="preserve">    </w:t>
      </w:r>
      <w:r w:rsidR="006B20E0" w:rsidRPr="006A2D1F">
        <w:rPr>
          <w:rFonts w:ascii="IRlotus" w:hAnsi="IRlotus" w:cs="B Zar"/>
          <w:b/>
          <w:bCs/>
          <w:sz w:val="28"/>
          <w:szCs w:val="28"/>
          <w:rtl/>
        </w:rPr>
        <w:t>*</w:t>
      </w:r>
      <w:r w:rsidR="006B20E0" w:rsidRPr="00BC607E">
        <w:rPr>
          <w:rFonts w:ascii="IRlotus" w:hAnsi="IRlotus" w:cs="B Zar"/>
          <w:sz w:val="28"/>
          <w:szCs w:val="28"/>
          <w:rtl/>
        </w:rPr>
        <w:t xml:space="preserve">دانشجوی کارشناسی ارشد </w:t>
      </w:r>
      <w:r w:rsidR="00176968">
        <w:rPr>
          <w:rFonts w:ascii="IRlotus" w:hAnsi="IRlotus" w:cs="B Zar" w:hint="cs"/>
          <w:sz w:val="28"/>
          <w:szCs w:val="28"/>
          <w:rtl/>
        </w:rPr>
        <w:t>اصول و</w:t>
      </w:r>
      <w:r w:rsidR="00214D0D" w:rsidRPr="00BC607E">
        <w:rPr>
          <w:rFonts w:ascii="IRlotus" w:hAnsi="IRlotus" w:cs="B Zar" w:hint="cs"/>
          <w:sz w:val="28"/>
          <w:szCs w:val="28"/>
          <w:rtl/>
        </w:rPr>
        <w:t>فقه</w:t>
      </w:r>
      <w:r w:rsidR="00176968">
        <w:rPr>
          <w:rFonts w:ascii="IRlotus" w:hAnsi="IRlotus" w:cs="B Zar" w:hint="cs"/>
          <w:sz w:val="28"/>
          <w:szCs w:val="28"/>
          <w:rtl/>
        </w:rPr>
        <w:t xml:space="preserve"> اسلامی جامعه المصطفی العالمیه واحد گرگان. </w:t>
      </w:r>
      <w:r w:rsidR="00214D0D" w:rsidRPr="00BC607E">
        <w:rPr>
          <w:rFonts w:ascii="IRlotus" w:hAnsi="IRlotus" w:cs="B Zar" w:hint="cs"/>
          <w:sz w:val="28"/>
          <w:szCs w:val="28"/>
          <w:rtl/>
        </w:rPr>
        <w:t xml:space="preserve"> </w:t>
      </w:r>
    </w:p>
    <w:p w:rsidR="00E062B7" w:rsidRPr="006A2D1F" w:rsidRDefault="00E062B7" w:rsidP="005A1C9B">
      <w:pPr>
        <w:ind w:right="142" w:firstLine="284"/>
        <w:rPr>
          <w:rFonts w:ascii="IRlotus" w:hAnsi="IRlotus" w:cs="B Zar"/>
          <w:b/>
          <w:bCs/>
          <w:sz w:val="28"/>
          <w:szCs w:val="28"/>
          <w:rtl/>
        </w:rPr>
      </w:pPr>
    </w:p>
    <w:p w:rsidR="00E062B7" w:rsidRPr="006A2D1F" w:rsidRDefault="00E062B7" w:rsidP="005A1C9B">
      <w:pPr>
        <w:ind w:right="142" w:firstLine="284"/>
        <w:rPr>
          <w:rFonts w:ascii="IRlotus" w:hAnsi="IRlotus" w:cs="B Zar"/>
          <w:b/>
          <w:bCs/>
          <w:sz w:val="28"/>
          <w:szCs w:val="28"/>
          <w:rtl/>
        </w:rPr>
      </w:pPr>
    </w:p>
    <w:p w:rsidR="00E062B7" w:rsidRPr="006A2D1F" w:rsidRDefault="00E062B7" w:rsidP="005A1C9B">
      <w:pPr>
        <w:ind w:right="142" w:firstLine="284"/>
        <w:rPr>
          <w:rFonts w:ascii="IRlotus" w:hAnsi="IRlotus" w:cs="B Zar"/>
          <w:b/>
          <w:bCs/>
          <w:sz w:val="28"/>
          <w:szCs w:val="28"/>
          <w:rtl/>
        </w:rPr>
      </w:pPr>
    </w:p>
    <w:p w:rsidR="003C4FA8" w:rsidRPr="006A2D1F" w:rsidRDefault="003C4FA8" w:rsidP="005A1C9B">
      <w:pPr>
        <w:ind w:right="142" w:firstLine="284"/>
        <w:rPr>
          <w:rFonts w:ascii="IRlotus" w:hAnsi="IRlotus" w:cs="B Zar"/>
          <w:b/>
          <w:bCs/>
          <w:sz w:val="28"/>
          <w:szCs w:val="28"/>
          <w:rtl/>
        </w:rPr>
      </w:pPr>
    </w:p>
    <w:p w:rsidR="007E2F1E" w:rsidRPr="006A2D1F" w:rsidRDefault="007E2F1E" w:rsidP="005A1C9B">
      <w:pPr>
        <w:ind w:right="142" w:firstLine="284"/>
        <w:rPr>
          <w:rFonts w:ascii="IRlotus" w:hAnsi="IRlotus" w:cs="B Zar"/>
          <w:b/>
          <w:bCs/>
          <w:sz w:val="28"/>
          <w:szCs w:val="28"/>
          <w:rtl/>
        </w:rPr>
      </w:pPr>
    </w:p>
    <w:p w:rsidR="006B20E0" w:rsidRPr="006A2D1F" w:rsidRDefault="006B20E0" w:rsidP="005A1C9B">
      <w:pPr>
        <w:ind w:right="142" w:firstLine="284"/>
        <w:rPr>
          <w:rFonts w:ascii="IRlotus" w:hAnsi="IRlotus" w:cs="B Zar"/>
          <w:b/>
          <w:bCs/>
          <w:sz w:val="28"/>
          <w:szCs w:val="28"/>
          <w:rtl/>
        </w:rPr>
      </w:pPr>
    </w:p>
    <w:p w:rsidR="00B27791" w:rsidRPr="006A2D1F" w:rsidRDefault="00B27791" w:rsidP="005A1C9B">
      <w:pPr>
        <w:ind w:right="142" w:firstLine="284"/>
        <w:rPr>
          <w:rFonts w:ascii="IRlotus" w:hAnsi="IRlotus" w:cs="B Zar"/>
          <w:b/>
          <w:bCs/>
          <w:sz w:val="28"/>
          <w:szCs w:val="28"/>
          <w:rtl/>
        </w:rPr>
      </w:pPr>
    </w:p>
    <w:p w:rsidR="00B27791" w:rsidRPr="006A2D1F" w:rsidRDefault="00B27791" w:rsidP="005A1C9B">
      <w:pPr>
        <w:ind w:right="142" w:firstLine="284"/>
        <w:rPr>
          <w:rFonts w:ascii="IRlotus" w:hAnsi="IRlotus" w:cs="B Zar"/>
          <w:b/>
          <w:bCs/>
          <w:sz w:val="28"/>
          <w:szCs w:val="28"/>
          <w:rtl/>
        </w:rPr>
      </w:pPr>
    </w:p>
    <w:p w:rsidR="00B27791" w:rsidRPr="006A2D1F" w:rsidRDefault="00B27791" w:rsidP="005A1C9B">
      <w:pPr>
        <w:ind w:right="142" w:firstLine="284"/>
        <w:rPr>
          <w:rFonts w:ascii="IRlotus" w:hAnsi="IRlotus" w:cs="B Zar"/>
          <w:b/>
          <w:bCs/>
          <w:sz w:val="28"/>
          <w:szCs w:val="28"/>
          <w:rtl/>
        </w:rPr>
      </w:pPr>
    </w:p>
    <w:p w:rsidR="00B27791" w:rsidRPr="006A2D1F" w:rsidRDefault="00B27791" w:rsidP="005A1C9B">
      <w:pPr>
        <w:ind w:right="142" w:firstLine="284"/>
        <w:rPr>
          <w:rFonts w:ascii="IRlotus" w:hAnsi="IRlotus" w:cs="B Zar"/>
          <w:b/>
          <w:bCs/>
          <w:sz w:val="28"/>
          <w:szCs w:val="28"/>
          <w:rtl/>
        </w:rPr>
      </w:pPr>
    </w:p>
    <w:p w:rsidR="00B27791" w:rsidRPr="006A2D1F" w:rsidRDefault="00B27791" w:rsidP="005A1C9B">
      <w:pPr>
        <w:ind w:right="142" w:firstLine="284"/>
        <w:rPr>
          <w:rFonts w:ascii="IRlotus" w:hAnsi="IRlotus" w:cs="B Zar"/>
          <w:b/>
          <w:bCs/>
          <w:sz w:val="28"/>
          <w:szCs w:val="28"/>
          <w:rtl/>
        </w:rPr>
      </w:pPr>
    </w:p>
    <w:p w:rsidR="007E2F1E" w:rsidRPr="006A2D1F" w:rsidRDefault="00E7254C" w:rsidP="005A1C9B">
      <w:pPr>
        <w:ind w:right="142" w:firstLine="284"/>
        <w:rPr>
          <w:rFonts w:ascii="IRlotus" w:hAnsi="IRlotus" w:cs="B Zar"/>
          <w:b/>
          <w:bCs/>
          <w:sz w:val="28"/>
          <w:szCs w:val="28"/>
          <w:rtl/>
        </w:rPr>
      </w:pPr>
      <w:r w:rsidRPr="006A2D1F">
        <w:rPr>
          <w:rFonts w:ascii="IRlotus" w:hAnsi="IRlotus" w:cs="B Zar"/>
          <w:b/>
          <w:bCs/>
          <w:sz w:val="28"/>
          <w:szCs w:val="28"/>
          <w:rtl/>
        </w:rPr>
        <w:t xml:space="preserve">           1.تبین مسئله</w:t>
      </w:r>
    </w:p>
    <w:p w:rsidR="00B27791" w:rsidRPr="006A2D1F" w:rsidRDefault="00E7254C" w:rsidP="005A1C9B">
      <w:pPr>
        <w:ind w:right="142" w:firstLine="284"/>
        <w:rPr>
          <w:rFonts w:ascii="IRlotus" w:hAnsi="IRlotus" w:cs="B Zar"/>
          <w:sz w:val="28"/>
          <w:szCs w:val="28"/>
          <w:rtl/>
        </w:rPr>
      </w:pPr>
      <w:r w:rsidRPr="006A2D1F">
        <w:rPr>
          <w:rFonts w:ascii="IRlotus" w:hAnsi="IRlotus" w:cs="B Zar"/>
          <w:sz w:val="28"/>
          <w:szCs w:val="28"/>
          <w:rtl/>
        </w:rPr>
        <w:t>بحث مصلحت</w:t>
      </w:r>
      <w:r w:rsidR="00464835" w:rsidRPr="006A2D1F">
        <w:rPr>
          <w:rFonts w:ascii="IRlotus" w:hAnsi="IRlotus" w:cs="B Zar" w:hint="cs"/>
          <w:sz w:val="28"/>
          <w:szCs w:val="28"/>
          <w:rtl/>
        </w:rPr>
        <w:t xml:space="preserve"> احکام </w:t>
      </w:r>
      <w:r w:rsidRPr="006A2D1F">
        <w:rPr>
          <w:rFonts w:ascii="IRlotus" w:hAnsi="IRlotus" w:cs="B Zar"/>
          <w:sz w:val="28"/>
          <w:szCs w:val="28"/>
          <w:rtl/>
        </w:rPr>
        <w:t xml:space="preserve">، بحثی تطبیقی، </w:t>
      </w:r>
      <w:r w:rsidR="001B1F7B" w:rsidRPr="006A2D1F">
        <w:rPr>
          <w:rFonts w:ascii="IRlotus" w:hAnsi="IRlotus" w:cs="B Zar"/>
          <w:sz w:val="28"/>
          <w:szCs w:val="28"/>
          <w:rtl/>
        </w:rPr>
        <w:t>میان مذهبی و فلسفه فقهی است</w:t>
      </w:r>
      <w:r w:rsidRPr="006A2D1F">
        <w:rPr>
          <w:rFonts w:ascii="IRlotus" w:hAnsi="IRlotus" w:cs="B Zar"/>
          <w:sz w:val="28"/>
          <w:szCs w:val="28"/>
          <w:rtl/>
        </w:rPr>
        <w:t xml:space="preserve"> اصل ضرورت توجه به مصلحت در فقه را</w:t>
      </w:r>
      <w:r w:rsidR="00464835" w:rsidRPr="006A2D1F">
        <w:rPr>
          <w:rFonts w:ascii="IRlotus" w:hAnsi="IRlotus" w:cs="B Zar"/>
          <w:sz w:val="28"/>
          <w:szCs w:val="28"/>
          <w:rtl/>
        </w:rPr>
        <w:t xml:space="preserve"> هیچ یک از مذاهب انکار نکرده ا</w:t>
      </w:r>
      <w:r w:rsidR="00464835" w:rsidRPr="006A2D1F">
        <w:rPr>
          <w:rFonts w:ascii="IRlotus" w:hAnsi="IRlotus" w:cs="B Zar" w:hint="cs"/>
          <w:sz w:val="28"/>
          <w:szCs w:val="28"/>
          <w:rtl/>
        </w:rPr>
        <w:t>ند چنانچه در برخی از متون پس بیان حکم  به وجوه مصالح ومفاسد</w:t>
      </w:r>
      <w:r w:rsidR="00F139AB" w:rsidRPr="006A2D1F">
        <w:rPr>
          <w:rFonts w:ascii="IRlotus" w:hAnsi="IRlotus" w:cs="B Zar" w:hint="cs"/>
          <w:sz w:val="28"/>
          <w:szCs w:val="28"/>
          <w:rtl/>
        </w:rPr>
        <w:t xml:space="preserve"> آن اشاره می شود</w:t>
      </w:r>
      <w:r w:rsidR="001B1F7B" w:rsidRPr="006A2D1F">
        <w:rPr>
          <w:rFonts w:ascii="IRlotus" w:hAnsi="IRlotus" w:cs="B Zar"/>
          <w:sz w:val="28"/>
          <w:szCs w:val="28"/>
          <w:rtl/>
        </w:rPr>
        <w:t>،</w:t>
      </w:r>
      <w:r w:rsidRPr="006A2D1F">
        <w:rPr>
          <w:rFonts w:ascii="IRlotus" w:hAnsi="IRlotus" w:cs="B Zar"/>
          <w:sz w:val="28"/>
          <w:szCs w:val="28"/>
          <w:rtl/>
        </w:rPr>
        <w:t xml:space="preserve"> همچنان که هیچ یک از مذاهب اهل سنت حتی مالکیه مصلحت را به طور مطلق نمی پذیر</w:t>
      </w:r>
      <w:r w:rsidR="001B1F7B" w:rsidRPr="006A2D1F">
        <w:rPr>
          <w:rFonts w:ascii="IRlotus" w:hAnsi="IRlotus" w:cs="B Zar"/>
          <w:sz w:val="28"/>
          <w:szCs w:val="28"/>
          <w:rtl/>
        </w:rPr>
        <w:t>ند</w:t>
      </w:r>
      <w:r w:rsidRPr="006A2D1F">
        <w:rPr>
          <w:rFonts w:ascii="IRlotus" w:hAnsi="IRlotus" w:cs="B Zar"/>
          <w:sz w:val="28"/>
          <w:szCs w:val="28"/>
          <w:rtl/>
        </w:rPr>
        <w:t xml:space="preserve"> این نشان گر ضابطه مند بودن استفاده از این عنصر </w:t>
      </w:r>
      <w:r w:rsidR="00F139AB" w:rsidRPr="006A2D1F">
        <w:rPr>
          <w:rFonts w:ascii="IRlotus" w:hAnsi="IRlotus" w:cs="B Zar" w:hint="cs"/>
          <w:sz w:val="28"/>
          <w:szCs w:val="28"/>
          <w:rtl/>
        </w:rPr>
        <w:t xml:space="preserve">شناخت احکام </w:t>
      </w:r>
      <w:r w:rsidRPr="006A2D1F">
        <w:rPr>
          <w:rFonts w:ascii="IRlotus" w:hAnsi="IRlotus" w:cs="B Zar"/>
          <w:sz w:val="28"/>
          <w:szCs w:val="28"/>
          <w:rtl/>
        </w:rPr>
        <w:t>است.</w:t>
      </w:r>
      <w:r w:rsidR="00F139AB" w:rsidRPr="006A2D1F">
        <w:rPr>
          <w:rFonts w:ascii="IRlotus" w:hAnsi="IRlotus" w:cs="B Zar" w:hint="cs"/>
          <w:sz w:val="28"/>
          <w:szCs w:val="28"/>
          <w:rtl/>
        </w:rPr>
        <w:t xml:space="preserve"> بدون شک متون مقدس وارد جزنیات تمام احکام نشده است بنابر این برخی فقهاء در نهایت احکام نوازل وجدید را از طریق مصالح افراد و جامعه که اصول کلی وروح شریعت برآن گواه است؛ تشخیص و شناسائی، یا اجراء  ویا تغییر می دهند  واز طر ف دیگر همه ی مذاهب فقهی به نحوی </w:t>
      </w:r>
      <w:r w:rsidR="00D35C76" w:rsidRPr="006A2D1F">
        <w:rPr>
          <w:rFonts w:ascii="IRlotus" w:hAnsi="IRlotus" w:cs="B Zar" w:hint="cs"/>
          <w:sz w:val="28"/>
          <w:szCs w:val="28"/>
          <w:rtl/>
        </w:rPr>
        <w:t xml:space="preserve">ارتباط </w:t>
      </w:r>
      <w:r w:rsidRPr="006A2D1F">
        <w:rPr>
          <w:rFonts w:ascii="IRlotus" w:hAnsi="IRlotus" w:cs="B Zar"/>
          <w:sz w:val="28"/>
          <w:szCs w:val="28"/>
          <w:rtl/>
        </w:rPr>
        <w:t xml:space="preserve">مصالح و مفاسد </w:t>
      </w:r>
      <w:r w:rsidR="00D35C76" w:rsidRPr="006A2D1F">
        <w:rPr>
          <w:rFonts w:ascii="IRlotus" w:hAnsi="IRlotus" w:cs="B Zar" w:hint="cs"/>
          <w:sz w:val="28"/>
          <w:szCs w:val="28"/>
          <w:rtl/>
        </w:rPr>
        <w:t xml:space="preserve">را </w:t>
      </w:r>
      <w:r w:rsidR="00D35C76" w:rsidRPr="006A2D1F">
        <w:rPr>
          <w:rFonts w:ascii="IRlotus" w:hAnsi="IRlotus" w:cs="B Zar"/>
          <w:sz w:val="28"/>
          <w:szCs w:val="28"/>
          <w:rtl/>
        </w:rPr>
        <w:t xml:space="preserve">با مسئله کلامی حسن و قبح </w:t>
      </w:r>
      <w:r w:rsidR="00D35C76" w:rsidRPr="006A2D1F">
        <w:rPr>
          <w:rFonts w:ascii="IRlotus" w:hAnsi="IRlotus" w:cs="B Zar" w:hint="cs"/>
          <w:sz w:val="28"/>
          <w:szCs w:val="28"/>
          <w:rtl/>
        </w:rPr>
        <w:t xml:space="preserve">شرعی </w:t>
      </w:r>
      <w:r w:rsidRPr="006A2D1F">
        <w:rPr>
          <w:rFonts w:ascii="IRlotus" w:hAnsi="IRlotus" w:cs="B Zar"/>
          <w:sz w:val="28"/>
          <w:szCs w:val="28"/>
          <w:rtl/>
        </w:rPr>
        <w:t>و</w:t>
      </w:r>
      <w:r w:rsidR="00D35C76" w:rsidRPr="006A2D1F">
        <w:rPr>
          <w:rFonts w:ascii="IRlotus" w:hAnsi="IRlotus" w:cs="B Zar" w:hint="cs"/>
          <w:sz w:val="28"/>
          <w:szCs w:val="28"/>
          <w:rtl/>
        </w:rPr>
        <w:t>یا</w:t>
      </w:r>
      <w:r w:rsidR="00D35C76" w:rsidRPr="006A2D1F">
        <w:rPr>
          <w:rFonts w:ascii="IRlotus" w:hAnsi="IRlotus" w:cs="B Zar"/>
          <w:sz w:val="28"/>
          <w:szCs w:val="28"/>
          <w:rtl/>
        </w:rPr>
        <w:t xml:space="preserve"> عقلی</w:t>
      </w:r>
      <w:r w:rsidR="00D35C76" w:rsidRPr="006A2D1F">
        <w:rPr>
          <w:rFonts w:ascii="IRlotus" w:hAnsi="IRlotus" w:cs="B Zar" w:hint="cs"/>
          <w:sz w:val="28"/>
          <w:szCs w:val="28"/>
          <w:rtl/>
        </w:rPr>
        <w:t xml:space="preserve"> پذیرفته اند،</w:t>
      </w:r>
      <w:r w:rsidR="006B2765" w:rsidRPr="006A2D1F">
        <w:rPr>
          <w:rFonts w:ascii="IRlotus" w:hAnsi="IRlotus" w:cs="B Zar"/>
          <w:sz w:val="28"/>
          <w:szCs w:val="28"/>
          <w:rtl/>
        </w:rPr>
        <w:t xml:space="preserve"> بنابر این </w:t>
      </w:r>
      <w:r w:rsidR="00B27791" w:rsidRPr="006A2D1F">
        <w:rPr>
          <w:rFonts w:ascii="IRlotus" w:hAnsi="IRlotus" w:cs="B Zar"/>
          <w:sz w:val="28"/>
          <w:szCs w:val="28"/>
          <w:rtl/>
        </w:rPr>
        <w:t xml:space="preserve">پرسی اصلی که در این میان مطرح می شود این  است که جایگاه حجیت مصلحت مرسله در فقه چگونه است؟ احکام چه ابتنایی بر مصلحت دارد؟ آیا بحث از قاعده مصلحت در فقه امامیه، کاملا ناسازگار با مصلحت اهل سنت است؟ </w:t>
      </w:r>
    </w:p>
    <w:p w:rsidR="00B27791" w:rsidRPr="006A2D1F" w:rsidRDefault="00D35C76" w:rsidP="005A1C9B">
      <w:pPr>
        <w:ind w:right="142" w:firstLine="284"/>
        <w:rPr>
          <w:rFonts w:ascii="IRlotus" w:hAnsi="IRlotus" w:cs="B Zar"/>
          <w:sz w:val="28"/>
          <w:szCs w:val="28"/>
          <w:rtl/>
        </w:rPr>
      </w:pPr>
      <w:r w:rsidRPr="006A2D1F">
        <w:rPr>
          <w:rFonts w:ascii="IRlotus" w:hAnsi="IRlotus" w:cs="B Zar" w:hint="cs"/>
          <w:sz w:val="28"/>
          <w:szCs w:val="28"/>
          <w:rtl/>
        </w:rPr>
        <w:t xml:space="preserve">پاسخ این پرسش ها  وپرسش های دیگر  بحث حجیت مصلحت مر سله را  سامان میدهد، </w:t>
      </w:r>
      <w:r w:rsidR="00B27791" w:rsidRPr="006A2D1F">
        <w:rPr>
          <w:rFonts w:ascii="IRlotus" w:hAnsi="IRlotus" w:cs="B Zar"/>
          <w:sz w:val="28"/>
          <w:szCs w:val="28"/>
          <w:rtl/>
        </w:rPr>
        <w:t>درقدیمی ترین متون فقهی و درمیان فقهاء متقدم ومتاخر، همواره بحث مصلحت درحوزه تفقه وفقاهت مطرح بوده وهست. تاثیر مصلحت در استنباط و امتثال احکام شرعی و نقش محوری آن ب</w:t>
      </w:r>
      <w:r w:rsidR="00703140">
        <w:rPr>
          <w:rFonts w:ascii="IRlotus" w:hAnsi="IRlotus" w:cs="B Zar" w:hint="cs"/>
          <w:sz w:val="28"/>
          <w:szCs w:val="28"/>
          <w:rtl/>
        </w:rPr>
        <w:t xml:space="preserve">ه </w:t>
      </w:r>
      <w:r w:rsidR="00B27791" w:rsidRPr="006A2D1F">
        <w:rPr>
          <w:rFonts w:ascii="IRlotus" w:hAnsi="IRlotus" w:cs="B Zar"/>
          <w:sz w:val="28"/>
          <w:szCs w:val="28"/>
          <w:rtl/>
        </w:rPr>
        <w:t>عنوان پشتوانه احکام شرعی ازجمله مسائلی هستندکه بین فقهاء اسلام مورد عنایت و محل بحث و نزاع بوده و این خود بیانگر اهمیت جایگاه مصلحت در فقه اسلامی می باشد. ارزشمندی و اعتبار مصلحت در فقه امامیه با آنچه در فقه عامه در این ز</w:t>
      </w:r>
      <w:r w:rsidRPr="006A2D1F">
        <w:rPr>
          <w:rFonts w:ascii="IRlotus" w:hAnsi="IRlotus" w:cs="B Zar"/>
          <w:sz w:val="28"/>
          <w:szCs w:val="28"/>
          <w:rtl/>
        </w:rPr>
        <w:t xml:space="preserve">مینه وجود دارد متفاوت است. </w:t>
      </w:r>
      <w:r w:rsidRPr="006A2D1F">
        <w:rPr>
          <w:rFonts w:ascii="IRlotus" w:hAnsi="IRlotus" w:cs="B Zar" w:hint="cs"/>
          <w:sz w:val="28"/>
          <w:szCs w:val="28"/>
          <w:rtl/>
        </w:rPr>
        <w:t xml:space="preserve">در این </w:t>
      </w:r>
      <w:r w:rsidR="006B2765" w:rsidRPr="006A2D1F">
        <w:rPr>
          <w:rFonts w:ascii="IRlotus" w:hAnsi="IRlotus" w:cs="B Zar"/>
          <w:sz w:val="28"/>
          <w:szCs w:val="28"/>
          <w:rtl/>
        </w:rPr>
        <w:t>پژوهش</w:t>
      </w:r>
      <w:r w:rsidRPr="006A2D1F">
        <w:rPr>
          <w:rFonts w:ascii="IRlotus" w:hAnsi="IRlotus" w:cs="B Zar"/>
          <w:sz w:val="28"/>
          <w:szCs w:val="28"/>
          <w:rtl/>
        </w:rPr>
        <w:t xml:space="preserve"> </w:t>
      </w:r>
      <w:r w:rsidRPr="006A2D1F">
        <w:rPr>
          <w:rFonts w:ascii="IRlotus" w:hAnsi="IRlotus" w:cs="B Zar" w:hint="cs"/>
          <w:sz w:val="28"/>
          <w:szCs w:val="28"/>
          <w:rtl/>
        </w:rPr>
        <w:t>به حجیت مصلحت مرسله و</w:t>
      </w:r>
      <w:r w:rsidR="00B27791" w:rsidRPr="006A2D1F">
        <w:rPr>
          <w:rFonts w:ascii="IRlotus" w:hAnsi="IRlotus" w:cs="B Zar"/>
          <w:sz w:val="28"/>
          <w:szCs w:val="28"/>
          <w:rtl/>
        </w:rPr>
        <w:t xml:space="preserve"> مقایسه بین آراء فقهاء امامیه و اهل سنت و بیان وجوه اشتراک و افتراق نظرات آنان در مورد جایگاه و مقدار ارزشمندی مصلحت</w:t>
      </w:r>
      <w:r w:rsidRPr="006A2D1F">
        <w:rPr>
          <w:rFonts w:ascii="IRlotus" w:hAnsi="IRlotus" w:cs="B Zar"/>
          <w:sz w:val="28"/>
          <w:szCs w:val="28"/>
          <w:rtl/>
        </w:rPr>
        <w:t xml:space="preserve"> در فقه اسلامی</w:t>
      </w:r>
      <w:r w:rsidRPr="006A2D1F">
        <w:rPr>
          <w:rFonts w:ascii="IRlotus" w:hAnsi="IRlotus" w:cs="B Zar"/>
          <w:sz w:val="28"/>
          <w:szCs w:val="28"/>
        </w:rPr>
        <w:t xml:space="preserve"> </w:t>
      </w:r>
      <w:r w:rsidRPr="006A2D1F">
        <w:rPr>
          <w:rFonts w:ascii="IRlotus" w:hAnsi="IRlotus" w:cs="B Zar" w:hint="cs"/>
          <w:sz w:val="28"/>
          <w:szCs w:val="28"/>
          <w:rtl/>
        </w:rPr>
        <w:t>پرداخته می شود.</w:t>
      </w:r>
    </w:p>
    <w:p w:rsidR="00B27791" w:rsidRPr="006A2D1F" w:rsidRDefault="00E7254C" w:rsidP="005A1C9B">
      <w:pPr>
        <w:ind w:right="142" w:firstLine="284"/>
        <w:rPr>
          <w:rFonts w:ascii="IRlotus" w:hAnsi="IRlotus" w:cs="B Zar"/>
          <w:b/>
          <w:bCs/>
          <w:sz w:val="28"/>
          <w:szCs w:val="28"/>
          <w:rtl/>
        </w:rPr>
      </w:pPr>
      <w:r w:rsidRPr="006A2D1F">
        <w:rPr>
          <w:rFonts w:ascii="IRlotus" w:hAnsi="IRlotus" w:cs="B Zar"/>
          <w:sz w:val="28"/>
          <w:szCs w:val="28"/>
          <w:rtl/>
        </w:rPr>
        <w:t xml:space="preserve"> </w:t>
      </w:r>
      <w:r w:rsidR="00B27791" w:rsidRPr="006A2D1F">
        <w:rPr>
          <w:rFonts w:ascii="IRlotus" w:hAnsi="IRlotus" w:cs="B Zar"/>
          <w:b/>
          <w:bCs/>
          <w:sz w:val="28"/>
          <w:szCs w:val="28"/>
          <w:rtl/>
        </w:rPr>
        <w:t xml:space="preserve">اهمیت </w:t>
      </w:r>
    </w:p>
    <w:p w:rsidR="003D5214" w:rsidRPr="006A2D1F" w:rsidRDefault="003D5214" w:rsidP="005A1C9B">
      <w:pPr>
        <w:ind w:right="142" w:firstLine="284"/>
        <w:rPr>
          <w:rFonts w:ascii="IRlotus" w:hAnsi="IRlotus" w:cs="B Zar"/>
          <w:sz w:val="28"/>
          <w:szCs w:val="28"/>
          <w:rtl/>
        </w:rPr>
      </w:pPr>
      <w:r w:rsidRPr="006A2D1F">
        <w:rPr>
          <w:rFonts w:ascii="IRlotus" w:hAnsi="IRlotus" w:cs="B Zar" w:hint="cs"/>
          <w:sz w:val="28"/>
          <w:szCs w:val="28"/>
          <w:rtl/>
        </w:rPr>
        <w:t>بررسی وشناخت چیستی مصلحت مرسله در اصول فقه اهل،  به خصوص اهل سنت در انتخاب دقیق ابزار ها وتدوین ساز کار های مشروع استنباط  خیلی یاری می رساند ودر اندیشه تشیع احکام حکومتی که یکی از کار کر های مهم مصلحت است، نقش خیلی ارزنده دارد وامروزه  نظام سیاسی ولایت فقهیه براساس آن ، الگوی حکومت داری تشیع است.</w:t>
      </w:r>
    </w:p>
    <w:p w:rsidR="00B27791" w:rsidRPr="006A2D1F" w:rsidRDefault="007D029A" w:rsidP="005A1C9B">
      <w:pPr>
        <w:ind w:right="142" w:firstLine="284"/>
        <w:rPr>
          <w:rFonts w:ascii="IRlotus" w:hAnsi="IRlotus" w:cs="B Zar"/>
          <w:b/>
          <w:bCs/>
          <w:sz w:val="28"/>
          <w:szCs w:val="28"/>
          <w:rtl/>
        </w:rPr>
      </w:pPr>
      <w:r w:rsidRPr="006A2D1F">
        <w:rPr>
          <w:rFonts w:ascii="IRlotus" w:hAnsi="IRlotus" w:cs="B Zar" w:hint="cs"/>
          <w:b/>
          <w:bCs/>
          <w:sz w:val="28"/>
          <w:szCs w:val="28"/>
          <w:rtl/>
        </w:rPr>
        <w:t>پیشنه تاریخی مصلحت</w:t>
      </w:r>
    </w:p>
    <w:p w:rsidR="007D029A" w:rsidRPr="006A2D1F" w:rsidRDefault="007D029A" w:rsidP="005A1C9B">
      <w:pPr>
        <w:ind w:right="142" w:firstLine="284"/>
        <w:rPr>
          <w:rFonts w:ascii="IRlotus" w:hAnsi="IRlotus" w:cs="B Zar"/>
          <w:sz w:val="28"/>
          <w:szCs w:val="28"/>
          <w:rtl/>
        </w:rPr>
      </w:pPr>
      <w:r w:rsidRPr="006A2D1F">
        <w:rPr>
          <w:rFonts w:ascii="IRlotus" w:hAnsi="IRlotus" w:cs="B Zar" w:hint="cs"/>
          <w:sz w:val="28"/>
          <w:szCs w:val="28"/>
          <w:rtl/>
        </w:rPr>
        <w:t>فقهای اهل سنت سابقه تاریخی مصلحت مرسله</w:t>
      </w:r>
      <w:r w:rsidR="00494C5E" w:rsidRPr="006A2D1F">
        <w:rPr>
          <w:rFonts w:ascii="IRlotus" w:hAnsi="IRlotus" w:cs="B Zar" w:hint="cs"/>
          <w:sz w:val="28"/>
          <w:szCs w:val="28"/>
          <w:rtl/>
        </w:rPr>
        <w:t xml:space="preserve"> را </w:t>
      </w:r>
      <w:r w:rsidRPr="006A2D1F">
        <w:rPr>
          <w:rFonts w:ascii="IRlotus" w:hAnsi="IRlotus" w:cs="B Zar" w:hint="cs"/>
          <w:sz w:val="28"/>
          <w:szCs w:val="28"/>
          <w:rtl/>
        </w:rPr>
        <w:t xml:space="preserve"> به خلیفه اول مسلمین حضرت ابوبکر صدیق می رسانند مهمترین اقدام مصلحتی او گردآوری قرآن</w:t>
      </w:r>
      <w:r w:rsidR="00494C5E" w:rsidRPr="006A2D1F">
        <w:rPr>
          <w:rFonts w:ascii="IRlotus" w:hAnsi="IRlotus" w:cs="B Zar" w:hint="cs"/>
          <w:sz w:val="28"/>
          <w:szCs w:val="28"/>
          <w:rtl/>
        </w:rPr>
        <w:t xml:space="preserve"> بر پایه مصلحت حفظ دین بوده</w:t>
      </w:r>
      <w:r w:rsidRPr="006A2D1F">
        <w:rPr>
          <w:rFonts w:ascii="IRlotus" w:hAnsi="IRlotus" w:cs="B Zar" w:hint="cs"/>
          <w:sz w:val="28"/>
          <w:szCs w:val="28"/>
          <w:rtl/>
        </w:rPr>
        <w:t xml:space="preserve"> وهمچنین تضمین صنعت گران برپایه ی مصلحت حفظ اموال مردم در دست آنان می باشد وکسیکه بیشتر این اندیشه </w:t>
      </w:r>
      <w:r w:rsidR="00494C5E" w:rsidRPr="006A2D1F">
        <w:rPr>
          <w:rFonts w:ascii="IRlotus" w:hAnsi="IRlotus" w:cs="B Zar" w:hint="cs"/>
          <w:sz w:val="28"/>
          <w:szCs w:val="28"/>
          <w:rtl/>
        </w:rPr>
        <w:t xml:space="preserve">مصلحت را </w:t>
      </w:r>
      <w:r w:rsidRPr="006A2D1F">
        <w:rPr>
          <w:rFonts w:ascii="IRlotus" w:hAnsi="IRlotus" w:cs="B Zar" w:hint="cs"/>
          <w:sz w:val="28"/>
          <w:szCs w:val="28"/>
          <w:rtl/>
        </w:rPr>
        <w:t>توسعه وگسترش داد خ</w:t>
      </w:r>
      <w:r w:rsidR="00494C5E" w:rsidRPr="006A2D1F">
        <w:rPr>
          <w:rFonts w:ascii="IRlotus" w:hAnsi="IRlotus" w:cs="B Zar" w:hint="cs"/>
          <w:sz w:val="28"/>
          <w:szCs w:val="28"/>
          <w:rtl/>
        </w:rPr>
        <w:t>لیفه دوم حضرت عمر بن الخطاب بود؛</w:t>
      </w:r>
      <w:r w:rsidRPr="006A2D1F">
        <w:rPr>
          <w:rFonts w:ascii="IRlotus" w:hAnsi="IRlotus" w:cs="B Zar" w:hint="cs"/>
          <w:sz w:val="28"/>
          <w:szCs w:val="28"/>
          <w:rtl/>
        </w:rPr>
        <w:t xml:space="preserve"> حکم قصاص چند نفر در برابر یک نفر، اسقاط سهم </w:t>
      </w:r>
      <w:r w:rsidRPr="006A2D1F">
        <w:rPr>
          <w:rFonts w:ascii="IRlotus" w:hAnsi="IRlotus" w:cs="B Zar" w:hint="cs"/>
          <w:sz w:val="28"/>
          <w:szCs w:val="28"/>
          <w:rtl/>
        </w:rPr>
        <w:lastRenderedPageBreak/>
        <w:t>مولفه القلوب</w:t>
      </w:r>
      <w:r w:rsidR="00494C5E" w:rsidRPr="006A2D1F">
        <w:rPr>
          <w:rFonts w:ascii="IRlotus" w:hAnsi="IRlotus" w:cs="B Zar" w:hint="cs"/>
          <w:sz w:val="28"/>
          <w:szCs w:val="28"/>
          <w:rtl/>
        </w:rPr>
        <w:t xml:space="preserve"> و قطع نکردن دست دزد در سال های قحطی  همه ی این احکام  بر اساس مصالح  مرسله انجام گرفت و به تدریج جای خود را در منابع فقه اهل سنت تحت عنوان«مصالح مرسله»</w:t>
      </w:r>
      <w:r w:rsidRPr="006A2D1F">
        <w:rPr>
          <w:rFonts w:ascii="IRlotus" w:hAnsi="IRlotus" w:cs="B Zar" w:hint="cs"/>
          <w:sz w:val="28"/>
          <w:szCs w:val="28"/>
          <w:rtl/>
        </w:rPr>
        <w:t xml:space="preserve"> </w:t>
      </w:r>
      <w:r w:rsidR="00494C5E" w:rsidRPr="006A2D1F">
        <w:rPr>
          <w:rFonts w:ascii="IRlotus" w:hAnsi="IRlotus" w:cs="B Zar" w:hint="cs"/>
          <w:sz w:val="28"/>
          <w:szCs w:val="28"/>
          <w:rtl/>
        </w:rPr>
        <w:t>باز کرده است.</w:t>
      </w:r>
      <w:r w:rsidR="003D5214" w:rsidRPr="006A2D1F">
        <w:rPr>
          <w:rFonts w:ascii="IRlotus" w:hAnsi="IRlotus" w:cs="B Zar" w:hint="cs"/>
          <w:sz w:val="28"/>
          <w:szCs w:val="28"/>
          <w:rtl/>
        </w:rPr>
        <w:t xml:space="preserve"> سیوطی در تاریخ الخلفاء می نویسد: خلیفه دوم در اسلام اولین حاکمی بود که بساری از ابداعات ونوآوری ها را بر اساس مصلحت ایجاد کرد</w:t>
      </w:r>
      <w:r w:rsidR="008F50EE" w:rsidRPr="006A2D1F">
        <w:rPr>
          <w:rFonts w:ascii="IRlotus" w:hAnsi="IRlotus" w:cs="B Zar" w:hint="cs"/>
          <w:sz w:val="28"/>
          <w:szCs w:val="28"/>
          <w:rtl/>
        </w:rPr>
        <w:t xml:space="preserve"> وشیوه برخی خلفای دیگر وپیشوایان اهل سنت همچون عمربن عبدالعزیز، قاضی ابویوسف  حنفی، محمدبن حسن شیبانی ومالکی ها نیز به این گونه بوده است و امام مالک اولین فقهی بود که مصلحت مرسله را به عنوان  منبع شناخت احکام در صحنه استنباط واجتهاد وارد ساخت  وبرخی علمای هم عصرش از او پیروی کردند. به همین منوال بیشتر فقهای معاصر مصلحت را قبول دارند ودر استنباط احکام  از او استفاده مینمایند.</w:t>
      </w:r>
    </w:p>
    <w:p w:rsidR="003C4FA8" w:rsidRPr="006A2D1F" w:rsidRDefault="008F50EE" w:rsidP="00176968">
      <w:pPr>
        <w:ind w:right="142" w:firstLine="284"/>
        <w:rPr>
          <w:rFonts w:ascii="IRlotus" w:hAnsi="IRlotus" w:cs="B Zar"/>
          <w:b/>
          <w:bCs/>
          <w:sz w:val="28"/>
          <w:szCs w:val="28"/>
          <w:rtl/>
        </w:rPr>
      </w:pPr>
      <w:r w:rsidRPr="006A2D1F">
        <w:rPr>
          <w:rFonts w:ascii="IRlotus" w:hAnsi="IRlotus" w:cs="B Zar" w:hint="cs"/>
          <w:b/>
          <w:bCs/>
          <w:sz w:val="28"/>
          <w:szCs w:val="28"/>
          <w:rtl/>
        </w:rPr>
        <w:t xml:space="preserve">  </w:t>
      </w:r>
      <w:r w:rsidR="007E2F1E" w:rsidRPr="006A2D1F">
        <w:rPr>
          <w:rFonts w:ascii="IRlotus" w:hAnsi="IRlotus" w:cs="B Zar"/>
          <w:b/>
          <w:bCs/>
          <w:sz w:val="28"/>
          <w:szCs w:val="28"/>
          <w:rtl/>
        </w:rPr>
        <w:t xml:space="preserve"> </w:t>
      </w:r>
      <w:r w:rsidR="00E7254C" w:rsidRPr="006A2D1F">
        <w:rPr>
          <w:rFonts w:ascii="IRlotus" w:hAnsi="IRlotus" w:cs="B Zar"/>
          <w:b/>
          <w:bCs/>
          <w:sz w:val="28"/>
          <w:szCs w:val="28"/>
          <w:rtl/>
        </w:rPr>
        <w:t>2.</w:t>
      </w:r>
      <w:r w:rsidR="003C4FA8" w:rsidRPr="006A2D1F">
        <w:rPr>
          <w:rFonts w:ascii="IRlotus" w:hAnsi="IRlotus" w:cs="B Zar"/>
          <w:b/>
          <w:bCs/>
          <w:sz w:val="28"/>
          <w:szCs w:val="28"/>
          <w:rtl/>
        </w:rPr>
        <w:t xml:space="preserve">مفهوم شناسی </w:t>
      </w:r>
    </w:p>
    <w:p w:rsidR="003C4FA8" w:rsidRPr="006A2D1F" w:rsidRDefault="003C4FA8" w:rsidP="005A1C9B">
      <w:pPr>
        <w:ind w:right="142" w:firstLine="284"/>
        <w:rPr>
          <w:rFonts w:ascii="IRlotus" w:hAnsi="IRlotus" w:cs="B Zar"/>
          <w:sz w:val="28"/>
          <w:szCs w:val="28"/>
          <w:rtl/>
        </w:rPr>
      </w:pPr>
      <w:r w:rsidRPr="006A2D1F">
        <w:rPr>
          <w:rFonts w:ascii="IRlotus" w:hAnsi="IRlotus" w:cs="B Zar"/>
          <w:sz w:val="28"/>
          <w:szCs w:val="28"/>
          <w:rtl/>
        </w:rPr>
        <w:t xml:space="preserve">در این پژوهش یکسره کلمات وجود دارد، ممکن برای خواننده نامفهوم باشد، لذا درقدم نخست ضمن مفهوم شناسی </w:t>
      </w:r>
      <w:r w:rsidR="001B1F7B" w:rsidRPr="006A2D1F">
        <w:rPr>
          <w:rFonts w:ascii="IRlotus" w:hAnsi="IRlotus" w:cs="B Zar"/>
          <w:sz w:val="28"/>
          <w:szCs w:val="28"/>
          <w:rtl/>
        </w:rPr>
        <w:t xml:space="preserve">آنها </w:t>
      </w:r>
      <w:r w:rsidRPr="006A2D1F">
        <w:rPr>
          <w:rFonts w:ascii="IRlotus" w:hAnsi="IRlotus" w:cs="B Zar"/>
          <w:sz w:val="28"/>
          <w:szCs w:val="28"/>
          <w:rtl/>
        </w:rPr>
        <w:t>تببین می شود تا درآمدی هدفمندانه به اصل موضوع باشد.</w:t>
      </w:r>
    </w:p>
    <w:p w:rsidR="003C4FA8" w:rsidRPr="006A2D1F" w:rsidRDefault="008F50EE" w:rsidP="005A1C9B">
      <w:pPr>
        <w:pStyle w:val="ListParagraph"/>
        <w:ind w:left="0" w:right="142" w:firstLine="284"/>
        <w:rPr>
          <w:rFonts w:ascii="IRlotus" w:hAnsi="IRlotus" w:cs="B Zar"/>
          <w:b/>
          <w:bCs/>
          <w:sz w:val="28"/>
          <w:szCs w:val="28"/>
          <w:rtl/>
        </w:rPr>
      </w:pPr>
      <w:r w:rsidRPr="006A2D1F">
        <w:rPr>
          <w:rFonts w:ascii="IRlotus" w:hAnsi="IRlotus" w:cs="B Zar" w:hint="cs"/>
          <w:b/>
          <w:bCs/>
          <w:sz w:val="28"/>
          <w:szCs w:val="28"/>
          <w:rtl/>
        </w:rPr>
        <w:t>2-1.</w:t>
      </w:r>
      <w:r w:rsidR="003C4FA8" w:rsidRPr="006A2D1F">
        <w:rPr>
          <w:rFonts w:ascii="IRlotus" w:hAnsi="IRlotus" w:cs="B Zar"/>
          <w:b/>
          <w:bCs/>
          <w:sz w:val="28"/>
          <w:szCs w:val="28"/>
          <w:rtl/>
        </w:rPr>
        <w:t>مفهوم</w:t>
      </w:r>
      <w:r w:rsidR="000F53AB" w:rsidRPr="006A2D1F">
        <w:rPr>
          <w:rFonts w:ascii="IRlotus" w:hAnsi="IRlotus" w:cs="B Zar"/>
          <w:b/>
          <w:bCs/>
          <w:sz w:val="28"/>
          <w:szCs w:val="28"/>
          <w:rtl/>
        </w:rPr>
        <w:t xml:space="preserve"> مصلحت</w:t>
      </w:r>
    </w:p>
    <w:p w:rsidR="000F53AB" w:rsidRPr="006A2D1F" w:rsidRDefault="000F53AB"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الف-) تعریف لغوی</w:t>
      </w:r>
    </w:p>
    <w:p w:rsidR="00561A36" w:rsidRPr="006A2D1F" w:rsidRDefault="00561A36" w:rsidP="005A1C9B">
      <w:pPr>
        <w:pStyle w:val="ListParagraph"/>
        <w:ind w:left="0" w:right="142" w:firstLine="284"/>
        <w:rPr>
          <w:rFonts w:ascii="IRlotus" w:hAnsi="IRlotus" w:cs="B Zar"/>
          <w:sz w:val="28"/>
          <w:szCs w:val="28"/>
          <w:rtl/>
        </w:rPr>
      </w:pPr>
      <w:r w:rsidRPr="006A2D1F">
        <w:rPr>
          <w:rFonts w:ascii="IRlotus" w:hAnsi="IRlotus" w:cs="B Zar"/>
          <w:sz w:val="28"/>
          <w:szCs w:val="28"/>
          <w:rtl/>
        </w:rPr>
        <w:t>مصلحت از نظر لغوی</w:t>
      </w:r>
      <w:r w:rsidR="00E062B7" w:rsidRPr="006A2D1F">
        <w:rPr>
          <w:rFonts w:ascii="IRlotus" w:hAnsi="IRlotus" w:cs="B Zar"/>
          <w:sz w:val="28"/>
          <w:szCs w:val="28"/>
          <w:rtl/>
        </w:rPr>
        <w:t xml:space="preserve"> به معنای  الصلاح</w:t>
      </w:r>
      <w:r w:rsidR="00E062B7" w:rsidRPr="006A2D1F">
        <w:rPr>
          <w:rStyle w:val="FootnoteReference"/>
          <w:rFonts w:ascii="IRlotus" w:hAnsi="IRlotus" w:cs="B Zar"/>
          <w:sz w:val="28"/>
          <w:szCs w:val="28"/>
          <w:rtl/>
        </w:rPr>
        <w:footnoteReference w:id="1"/>
      </w:r>
      <w:r w:rsidRPr="006A2D1F">
        <w:rPr>
          <w:rFonts w:ascii="IRlotus" w:hAnsi="IRlotus" w:cs="B Zar"/>
          <w:sz w:val="28"/>
          <w:szCs w:val="28"/>
          <w:rtl/>
        </w:rPr>
        <w:t xml:space="preserve"> </w:t>
      </w:r>
      <w:r w:rsidR="00E062B7" w:rsidRPr="006A2D1F">
        <w:rPr>
          <w:rFonts w:ascii="IRlotus" w:hAnsi="IRlotus" w:cs="B Zar"/>
          <w:sz w:val="28"/>
          <w:szCs w:val="28"/>
          <w:rtl/>
        </w:rPr>
        <w:t xml:space="preserve">و متضاد </w:t>
      </w:r>
      <w:r w:rsidRPr="006A2D1F">
        <w:rPr>
          <w:rFonts w:ascii="IRlotus" w:hAnsi="IRlotus" w:cs="B Zar"/>
          <w:sz w:val="28"/>
          <w:szCs w:val="28"/>
          <w:rtl/>
        </w:rPr>
        <w:t>مفسده است</w:t>
      </w:r>
      <w:r w:rsidR="00E062B7" w:rsidRPr="006A2D1F">
        <w:rPr>
          <w:rStyle w:val="FootnoteReference"/>
          <w:rFonts w:ascii="IRlotus" w:hAnsi="IRlotus" w:cs="B Zar"/>
          <w:sz w:val="28"/>
          <w:szCs w:val="28"/>
          <w:rtl/>
        </w:rPr>
        <w:footnoteReference w:id="2"/>
      </w:r>
      <w:r w:rsidRPr="006A2D1F">
        <w:rPr>
          <w:rFonts w:ascii="IRlotus" w:hAnsi="IRlotus" w:cs="B Zar"/>
          <w:sz w:val="28"/>
          <w:szCs w:val="28"/>
          <w:rtl/>
        </w:rPr>
        <w:t xml:space="preserve">؛ یعنی در امر ی </w:t>
      </w:r>
      <w:r w:rsidR="00E062B7" w:rsidRPr="006A2D1F">
        <w:rPr>
          <w:rFonts w:ascii="IRlotus" w:hAnsi="IRlotus" w:cs="B Zar"/>
          <w:sz w:val="28"/>
          <w:szCs w:val="28"/>
          <w:rtl/>
        </w:rPr>
        <w:t>که مصلحت نباشد، مفسده وجود دارد،جمع آن مصالح است. بنابراین مصلحت آنچه که باعث صلاح وخیر است</w:t>
      </w:r>
      <w:r w:rsidR="00E14B57" w:rsidRPr="006A2D1F">
        <w:rPr>
          <w:rFonts w:ascii="IRlotus" w:hAnsi="IRlotus" w:cs="B Zar"/>
          <w:sz w:val="28"/>
          <w:szCs w:val="28"/>
          <w:rtl/>
        </w:rPr>
        <w:t>، کار های خیر وسودمند که شخص انجام میدهد.</w:t>
      </w:r>
      <w:r w:rsidR="00E14B57" w:rsidRPr="006A2D1F">
        <w:rPr>
          <w:rStyle w:val="FootnoteReference"/>
          <w:rFonts w:ascii="IRlotus" w:hAnsi="IRlotus" w:cs="B Zar"/>
          <w:sz w:val="28"/>
          <w:szCs w:val="28"/>
          <w:rtl/>
        </w:rPr>
        <w:footnoteReference w:id="3"/>
      </w:r>
    </w:p>
    <w:p w:rsidR="00E14B57" w:rsidRPr="006A2D1F" w:rsidRDefault="00E14B57"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 xml:space="preserve">ب-) تعریف اصطلاحی </w:t>
      </w:r>
    </w:p>
    <w:p w:rsidR="00E14B57" w:rsidRPr="006A2D1F" w:rsidRDefault="00E14B57" w:rsidP="005A1C9B">
      <w:pPr>
        <w:pStyle w:val="ListParagraph"/>
        <w:ind w:left="0" w:right="142" w:firstLine="284"/>
        <w:rPr>
          <w:rFonts w:ascii="IRlotus" w:hAnsi="IRlotus" w:cs="B Zar"/>
          <w:sz w:val="28"/>
          <w:szCs w:val="28"/>
          <w:rtl/>
        </w:rPr>
      </w:pPr>
      <w:r w:rsidRPr="006A2D1F">
        <w:rPr>
          <w:rFonts w:ascii="IRlotus" w:hAnsi="IRlotus" w:cs="B Zar"/>
          <w:sz w:val="28"/>
          <w:szCs w:val="28"/>
          <w:rtl/>
        </w:rPr>
        <w:t>در معنای اصطلاحی، چندین تعریف برای مصلحت بیان شده است که در ذیل به برخی آنها اشاره می شود.</w:t>
      </w:r>
    </w:p>
    <w:p w:rsidR="00351C9E" w:rsidRPr="006A2D1F" w:rsidRDefault="00E14B57" w:rsidP="005A1C9B">
      <w:pPr>
        <w:pStyle w:val="ListParagraph"/>
        <w:ind w:left="0" w:right="142" w:firstLine="284"/>
        <w:rPr>
          <w:rFonts w:ascii="IRlotus" w:hAnsi="IRlotus" w:cs="B Zar"/>
          <w:sz w:val="28"/>
          <w:szCs w:val="28"/>
          <w:rtl/>
        </w:rPr>
      </w:pPr>
      <w:r w:rsidRPr="006A2D1F">
        <w:rPr>
          <w:rFonts w:ascii="IRlotus" w:hAnsi="IRlotus" w:cs="B Zar"/>
          <w:sz w:val="28"/>
          <w:szCs w:val="28"/>
          <w:rtl/>
        </w:rPr>
        <w:t>امام غزالی در مقام تعریف مصلحت می گوید: «مصلحت در اصل عبارت از جلب منفعت ویا دفع ضرر است و در ادامه می افزاید: مقصود ما از جلب منفعت و</w:t>
      </w:r>
      <w:r w:rsidR="001A3CD9" w:rsidRPr="006A2D1F">
        <w:rPr>
          <w:rFonts w:ascii="IRlotus" w:hAnsi="IRlotus" w:cs="B Zar"/>
          <w:sz w:val="28"/>
          <w:szCs w:val="28"/>
          <w:rtl/>
        </w:rPr>
        <w:t xml:space="preserve"> </w:t>
      </w:r>
      <w:r w:rsidRPr="006A2D1F">
        <w:rPr>
          <w:rFonts w:ascii="IRlotus" w:hAnsi="IRlotus" w:cs="B Zar"/>
          <w:sz w:val="28"/>
          <w:szCs w:val="28"/>
          <w:rtl/>
        </w:rPr>
        <w:t>دفع ضرر دنیوی ومقاص</w:t>
      </w:r>
      <w:r w:rsidR="00DF3783" w:rsidRPr="006A2D1F">
        <w:rPr>
          <w:rFonts w:ascii="IRlotus" w:hAnsi="IRlotus" w:cs="B Zar"/>
          <w:sz w:val="28"/>
          <w:szCs w:val="28"/>
          <w:rtl/>
        </w:rPr>
        <w:t>د آدمی نیست بلکه مقصود</w:t>
      </w:r>
      <w:r w:rsidRPr="006A2D1F">
        <w:rPr>
          <w:rFonts w:ascii="IRlotus" w:hAnsi="IRlotus" w:cs="B Zar"/>
          <w:sz w:val="28"/>
          <w:szCs w:val="28"/>
          <w:rtl/>
        </w:rPr>
        <w:t xml:space="preserve"> حفظ مقاصد شرع است که مهمترین آن حفظ دین، نفس، عقل، ومال انسانها می باشد.</w:t>
      </w:r>
      <w:r w:rsidR="00351C9E" w:rsidRPr="006A2D1F">
        <w:rPr>
          <w:rFonts w:ascii="IRlotus" w:hAnsi="IRlotus" w:cs="B Zar"/>
          <w:sz w:val="28"/>
          <w:szCs w:val="28"/>
          <w:rtl/>
        </w:rPr>
        <w:t>در «دانش اصول»، منظور از «مصلحت» پاسداشت مقصود شرعي مي‌باشد.</w:t>
      </w:r>
      <w:r w:rsidR="00351C9E" w:rsidRPr="006A2D1F">
        <w:rPr>
          <w:rStyle w:val="FootnoteReference"/>
          <w:rFonts w:ascii="IRlotus" w:hAnsi="IRlotus" w:cs="B Zar"/>
          <w:sz w:val="28"/>
          <w:szCs w:val="28"/>
          <w:rtl/>
        </w:rPr>
        <w:footnoteReference w:id="4"/>
      </w:r>
      <w:r w:rsidR="00351C9E" w:rsidRPr="006A2D1F">
        <w:rPr>
          <w:rFonts w:ascii="IRlotus" w:hAnsi="IRlotus" w:cs="B Zar"/>
          <w:sz w:val="28"/>
          <w:szCs w:val="28"/>
          <w:rtl/>
        </w:rPr>
        <w:t>برخي، آن را پاسداشت مقصود شرع به دفع مفاسد از خلق دانسته‌اند. رازي در توضيح مطلب فوق آورده است كه: «مصلحت» جلب منفعت و دفع ضرر است و آنچه به موافقت انسان مي‌انجامد و آنچه در عادات با افعال عقلا سازگار است.</w:t>
      </w:r>
      <w:r w:rsidR="00351C9E" w:rsidRPr="006A2D1F">
        <w:rPr>
          <w:rStyle w:val="FootnoteReference"/>
          <w:rFonts w:ascii="IRlotus" w:hAnsi="IRlotus" w:cs="B Zar"/>
          <w:sz w:val="28"/>
          <w:szCs w:val="28"/>
          <w:rtl/>
        </w:rPr>
        <w:footnoteReference w:id="5"/>
      </w:r>
      <w:r w:rsidR="00351C9E" w:rsidRPr="006A2D1F">
        <w:rPr>
          <w:rFonts w:ascii="IRlotus" w:hAnsi="IRlotus" w:cs="B Zar"/>
          <w:sz w:val="28"/>
          <w:szCs w:val="28"/>
          <w:rtl/>
        </w:rPr>
        <w:t xml:space="preserve"> از واژه «مصلحت» با واژه‌هايي مانند:</w:t>
      </w:r>
      <w:r w:rsidR="00AE5CEC" w:rsidRPr="006A2D1F">
        <w:rPr>
          <w:rFonts w:ascii="IRlotus" w:hAnsi="IRlotus" w:cs="B Zar"/>
          <w:sz w:val="28"/>
          <w:szCs w:val="28"/>
          <w:rtl/>
        </w:rPr>
        <w:t xml:space="preserve"> </w:t>
      </w:r>
      <w:r w:rsidR="00351C9E" w:rsidRPr="006A2D1F">
        <w:rPr>
          <w:rFonts w:ascii="IRlotus" w:hAnsi="IRlotus" w:cs="B Zar"/>
          <w:sz w:val="28"/>
          <w:szCs w:val="28"/>
          <w:rtl/>
        </w:rPr>
        <w:t xml:space="preserve">«‌مصلحت‌مرسله»،«مناسب»، «استصلاح» و «استدلال» و... در كتاب‌هاي اصولي ياد شده است. اما همه آنها به </w:t>
      </w:r>
      <w:r w:rsidR="00351C9E" w:rsidRPr="006A2D1F">
        <w:rPr>
          <w:rFonts w:ascii="IRlotus" w:hAnsi="IRlotus" w:cs="B Zar"/>
          <w:sz w:val="28"/>
          <w:szCs w:val="28"/>
          <w:rtl/>
        </w:rPr>
        <w:lastRenderedPageBreak/>
        <w:t>مضمون واحد نظر دارند، و آن، تحصيل هر منفعت با غرضي است كه در شمار مقاصد شريعت باشد.</w:t>
      </w:r>
      <w:r w:rsidR="00AE5CEC" w:rsidRPr="006A2D1F">
        <w:rPr>
          <w:rFonts w:ascii="IRlotus" w:hAnsi="IRlotus" w:cs="B Zar"/>
          <w:sz w:val="28"/>
          <w:szCs w:val="28"/>
          <w:rtl/>
        </w:rPr>
        <w:t xml:space="preserve"> </w:t>
      </w:r>
      <w:r w:rsidR="00351C9E" w:rsidRPr="006A2D1F">
        <w:rPr>
          <w:rFonts w:ascii="IRlotus" w:hAnsi="IRlotus" w:cs="B Zar"/>
          <w:sz w:val="28"/>
          <w:szCs w:val="28"/>
          <w:rtl/>
        </w:rPr>
        <w:t>بنابراین، احکام الهی که بر رسولان وپیامبران نازل گردیده است، همه به منظور مصلحت انسان بوده است واحکام خداوند معلل به مصالح دنیوی یا اخروی انسان یا هردوی آن هاست.</w:t>
      </w:r>
    </w:p>
    <w:p w:rsidR="00E14B57" w:rsidRPr="006A2D1F" w:rsidRDefault="009245FF" w:rsidP="005A1C9B">
      <w:pPr>
        <w:pStyle w:val="ListParagraph"/>
        <w:ind w:left="0" w:right="142" w:firstLine="284"/>
        <w:rPr>
          <w:rFonts w:ascii="IRlotus" w:hAnsi="IRlotus" w:cs="B Zar"/>
          <w:sz w:val="28"/>
          <w:szCs w:val="28"/>
          <w:rtl/>
        </w:rPr>
      </w:pPr>
      <w:r w:rsidRPr="006A2D1F">
        <w:rPr>
          <w:rFonts w:ascii="IRlotus" w:hAnsi="IRlotus" w:cs="B Zar"/>
          <w:sz w:val="28"/>
          <w:szCs w:val="28"/>
          <w:rtl/>
        </w:rPr>
        <w:t>عبدالوهاب خلاف مصلحت مرسله را اینگونه تعریف مینماید«مصالح مرسله مصلحتی است که در شرع دلیلی بر اعتبار ویا عدم اعتبار آن در میان نباشد.</w:t>
      </w:r>
      <w:r w:rsidRPr="006A2D1F">
        <w:rPr>
          <w:rStyle w:val="FootnoteReference"/>
          <w:rFonts w:ascii="IRlotus" w:hAnsi="IRlotus" w:cs="B Zar"/>
          <w:sz w:val="28"/>
          <w:szCs w:val="28"/>
          <w:rtl/>
        </w:rPr>
        <w:footnoteReference w:id="6"/>
      </w:r>
      <w:r w:rsidR="00B16B70" w:rsidRPr="006A2D1F">
        <w:rPr>
          <w:rFonts w:ascii="IRlotus" w:hAnsi="IRlotus" w:cs="B Zar"/>
          <w:sz w:val="28"/>
          <w:szCs w:val="28"/>
          <w:rtl/>
        </w:rPr>
        <w:t xml:space="preserve"> عاملی می نویسد: مصلحت عبارت از جلب منفعت ودفع مضرت است.</w:t>
      </w:r>
      <w:r w:rsidR="00B16B70" w:rsidRPr="006A2D1F">
        <w:rPr>
          <w:rStyle w:val="FootnoteReference"/>
          <w:rFonts w:ascii="IRlotus" w:hAnsi="IRlotus" w:cs="B Zar"/>
          <w:sz w:val="28"/>
          <w:szCs w:val="28"/>
          <w:rtl/>
        </w:rPr>
        <w:footnoteReference w:id="7"/>
      </w:r>
      <w:r w:rsidR="00E14B57" w:rsidRPr="006A2D1F">
        <w:rPr>
          <w:rFonts w:ascii="IRlotus" w:hAnsi="IRlotus" w:cs="B Zar"/>
          <w:sz w:val="28"/>
          <w:szCs w:val="28"/>
          <w:rtl/>
        </w:rPr>
        <w:t>پس طبق این تعاریف به این نکته میرسیم که هرچیزیکه در بردارنده حفظ وبرپایی این اصول باش</w:t>
      </w:r>
      <w:r w:rsidR="00DF3783" w:rsidRPr="006A2D1F">
        <w:rPr>
          <w:rFonts w:ascii="IRlotus" w:hAnsi="IRlotus" w:cs="B Zar"/>
          <w:sz w:val="28"/>
          <w:szCs w:val="28"/>
          <w:rtl/>
        </w:rPr>
        <w:t>د، مصلحت است وهرچیزی که از</w:t>
      </w:r>
      <w:r w:rsidR="001A3CD9" w:rsidRPr="006A2D1F">
        <w:rPr>
          <w:rFonts w:ascii="IRlotus" w:hAnsi="IRlotus" w:cs="B Zar"/>
          <w:sz w:val="28"/>
          <w:szCs w:val="28"/>
          <w:rtl/>
        </w:rPr>
        <w:t xml:space="preserve"> یکی این</w:t>
      </w:r>
      <w:r w:rsidR="00DF3783" w:rsidRPr="006A2D1F">
        <w:rPr>
          <w:rFonts w:ascii="IRlotus" w:hAnsi="IRlotus" w:cs="B Zar"/>
          <w:sz w:val="28"/>
          <w:szCs w:val="28"/>
          <w:rtl/>
        </w:rPr>
        <w:t xml:space="preserve"> اصول بکاهد</w:t>
      </w:r>
      <w:r w:rsidR="00E14B57" w:rsidRPr="006A2D1F">
        <w:rPr>
          <w:rFonts w:ascii="IRlotus" w:hAnsi="IRlotus" w:cs="B Zar"/>
          <w:sz w:val="28"/>
          <w:szCs w:val="28"/>
          <w:rtl/>
        </w:rPr>
        <w:t xml:space="preserve"> وموجب نقص</w:t>
      </w:r>
      <w:r w:rsidR="001A3CD9" w:rsidRPr="006A2D1F">
        <w:rPr>
          <w:rFonts w:ascii="IRlotus" w:hAnsi="IRlotus" w:cs="B Zar"/>
          <w:sz w:val="28"/>
          <w:szCs w:val="28"/>
          <w:rtl/>
        </w:rPr>
        <w:t xml:space="preserve"> </w:t>
      </w:r>
      <w:r w:rsidR="00DF3783" w:rsidRPr="006A2D1F">
        <w:rPr>
          <w:rFonts w:ascii="IRlotus" w:hAnsi="IRlotus" w:cs="B Zar"/>
          <w:sz w:val="28"/>
          <w:szCs w:val="28"/>
          <w:rtl/>
        </w:rPr>
        <w:t>آنها گردد، مفسده وجلوگیری از آن مصلحت است.</w:t>
      </w:r>
      <w:r w:rsidR="00D449D4" w:rsidRPr="006A2D1F">
        <w:rPr>
          <w:rFonts w:ascii="IRlotus" w:hAnsi="IRlotus" w:cs="B Zar"/>
          <w:sz w:val="28"/>
          <w:szCs w:val="28"/>
          <w:rtl/>
        </w:rPr>
        <w:t xml:space="preserve"> رکن اصلی </w:t>
      </w:r>
      <w:r w:rsidR="001A3CD9" w:rsidRPr="006A2D1F">
        <w:rPr>
          <w:rFonts w:ascii="IRlotus" w:hAnsi="IRlotus" w:cs="B Zar"/>
          <w:sz w:val="28"/>
          <w:szCs w:val="28"/>
          <w:rtl/>
        </w:rPr>
        <w:t xml:space="preserve">در </w:t>
      </w:r>
      <w:r w:rsidR="00D449D4" w:rsidRPr="006A2D1F">
        <w:rPr>
          <w:rFonts w:ascii="IRlotus" w:hAnsi="IRlotus" w:cs="B Zar"/>
          <w:sz w:val="28"/>
          <w:szCs w:val="28"/>
          <w:rtl/>
        </w:rPr>
        <w:t>تعریف غزالی وسایرین "مقصود شرع" است</w:t>
      </w:r>
      <w:r w:rsidR="001A3CD9" w:rsidRPr="006A2D1F">
        <w:rPr>
          <w:rFonts w:ascii="IRlotus" w:hAnsi="IRlotus" w:cs="B Zar"/>
          <w:sz w:val="28"/>
          <w:szCs w:val="28"/>
          <w:rtl/>
        </w:rPr>
        <w:t xml:space="preserve"> نه آنچه مناسب مناسب با منافر طبع انسان باشد.</w:t>
      </w:r>
      <w:r w:rsidR="001A3CD9" w:rsidRPr="006A2D1F">
        <w:rPr>
          <w:rStyle w:val="FootnoteReference"/>
          <w:rFonts w:ascii="IRlotus" w:hAnsi="IRlotus" w:cs="B Zar"/>
          <w:sz w:val="28"/>
          <w:szCs w:val="28"/>
          <w:rtl/>
        </w:rPr>
        <w:footnoteReference w:id="8"/>
      </w:r>
      <w:r w:rsidR="00D449D4" w:rsidRPr="006A2D1F">
        <w:rPr>
          <w:rFonts w:ascii="IRlotus" w:hAnsi="IRlotus" w:cs="B Zar"/>
          <w:sz w:val="28"/>
          <w:szCs w:val="28"/>
          <w:rtl/>
        </w:rPr>
        <w:t xml:space="preserve"> از این رو در مواردی که عرف یا عقل به مصلحتی واقف می گردند وبه آن حکم می کنند، حجیت آنها تنها از طریق ایجاد ملازمه باشرع قابل اثبات است.</w:t>
      </w:r>
    </w:p>
    <w:p w:rsidR="00AE5CEC" w:rsidRPr="006A2D1F" w:rsidRDefault="00AE5CEC"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 xml:space="preserve"> </w:t>
      </w:r>
      <w:r w:rsidR="008F50EE" w:rsidRPr="006A2D1F">
        <w:rPr>
          <w:rFonts w:ascii="IRlotus" w:hAnsi="IRlotus" w:cs="B Zar" w:hint="cs"/>
          <w:b/>
          <w:bCs/>
          <w:sz w:val="28"/>
          <w:szCs w:val="28"/>
          <w:rtl/>
        </w:rPr>
        <w:t>2-2.</w:t>
      </w:r>
      <w:r w:rsidRPr="006A2D1F">
        <w:rPr>
          <w:rFonts w:ascii="IRlotus" w:hAnsi="IRlotus" w:cs="B Zar"/>
          <w:b/>
          <w:bCs/>
          <w:sz w:val="28"/>
          <w:szCs w:val="28"/>
          <w:rtl/>
        </w:rPr>
        <w:t>مصلحت مرسله</w:t>
      </w:r>
    </w:p>
    <w:p w:rsidR="0023575B" w:rsidRPr="006A2D1F" w:rsidRDefault="0023575B" w:rsidP="005A1C9B">
      <w:pPr>
        <w:pStyle w:val="ListParagraph"/>
        <w:ind w:left="0" w:right="142" w:firstLine="284"/>
        <w:rPr>
          <w:rFonts w:ascii="IRlotus" w:hAnsi="IRlotus" w:cs="B Zar"/>
          <w:sz w:val="28"/>
          <w:szCs w:val="28"/>
          <w:rtl/>
        </w:rPr>
      </w:pPr>
      <w:r w:rsidRPr="006A2D1F">
        <w:rPr>
          <w:rFonts w:ascii="IRlotus" w:hAnsi="IRlotus" w:cs="B Zar" w:hint="cs"/>
          <w:sz w:val="28"/>
          <w:szCs w:val="28"/>
          <w:rtl/>
        </w:rPr>
        <w:t>مرسله از ارسا ل در لغت به معنای غیر مقید وباز  است.</w:t>
      </w:r>
      <w:r w:rsidRPr="006A2D1F">
        <w:rPr>
          <w:rStyle w:val="FootnoteReference"/>
          <w:rFonts w:ascii="IRlotus" w:hAnsi="IRlotus" w:cs="B Zar"/>
          <w:sz w:val="28"/>
          <w:szCs w:val="28"/>
          <w:rtl/>
        </w:rPr>
        <w:footnoteReference w:id="9"/>
      </w:r>
    </w:p>
    <w:p w:rsidR="00845447" w:rsidRPr="006A2D1F" w:rsidRDefault="00653AFE" w:rsidP="005A1C9B">
      <w:pPr>
        <w:pStyle w:val="ListParagraph"/>
        <w:ind w:left="0" w:right="142" w:firstLine="284"/>
        <w:rPr>
          <w:rFonts w:ascii="IRlotus" w:hAnsi="IRlotus" w:cs="B Zar"/>
          <w:sz w:val="28"/>
          <w:szCs w:val="28"/>
          <w:rtl/>
        </w:rPr>
      </w:pPr>
      <w:r w:rsidRPr="006A2D1F">
        <w:rPr>
          <w:rFonts w:ascii="IRlotus" w:hAnsi="IRlotus" w:cs="B Zar" w:hint="cs"/>
          <w:sz w:val="28"/>
          <w:szCs w:val="28"/>
          <w:rtl/>
        </w:rPr>
        <w:t>ودر معنای اصطلاحی آن اختلاف است</w:t>
      </w:r>
      <w:r w:rsidR="003D5214" w:rsidRPr="006A2D1F">
        <w:rPr>
          <w:rFonts w:ascii="IRlotus" w:hAnsi="IRlotus" w:cs="B Zar" w:hint="cs"/>
          <w:sz w:val="28"/>
          <w:szCs w:val="28"/>
          <w:rtl/>
        </w:rPr>
        <w:t xml:space="preserve"> ولی این اختلافات لفظی است و این تعریف همه را شامل می شود </w:t>
      </w:r>
      <w:r w:rsidR="00845447" w:rsidRPr="006A2D1F">
        <w:rPr>
          <w:rFonts w:ascii="IRlotus" w:hAnsi="IRlotus" w:cs="B Zar"/>
          <w:sz w:val="28"/>
          <w:szCs w:val="28"/>
          <w:rtl/>
        </w:rPr>
        <w:t>«مصالح مرسله» عبارت است از مصلحت های مفید وضروری است که بااصول عامه ی دین ومقاصد شریعت همخوانی دارند؛ اما به طور خاص درباره اعتبار یا عدم اعتبار آن ذکری در نص وجود ندارد،</w:t>
      </w:r>
      <w:r w:rsidR="00845447" w:rsidRPr="006A2D1F">
        <w:rPr>
          <w:rStyle w:val="FootnoteReference"/>
          <w:rFonts w:ascii="IRlotus" w:hAnsi="IRlotus" w:cs="B Zar"/>
          <w:sz w:val="28"/>
          <w:szCs w:val="28"/>
          <w:rtl/>
        </w:rPr>
        <w:footnoteReference w:id="10"/>
      </w:r>
      <w:r w:rsidR="00845447" w:rsidRPr="006A2D1F">
        <w:rPr>
          <w:rFonts w:ascii="IRlotus" w:hAnsi="IRlotus" w:cs="B Zar"/>
          <w:sz w:val="28"/>
          <w:szCs w:val="28"/>
          <w:rtl/>
        </w:rPr>
        <w:t xml:space="preserve"> مانند انتشار اسکناس، ایجاد ندامتگاه، و اجرای قانون مالیات برای اهداف دفاعی و امثال آن.</w:t>
      </w:r>
      <w:r w:rsidR="003468F5" w:rsidRPr="006A2D1F">
        <w:rPr>
          <w:rFonts w:ascii="IRlotus" w:hAnsi="IRlotus" w:cs="B Zar" w:hint="cs"/>
          <w:sz w:val="28"/>
          <w:szCs w:val="28"/>
          <w:rtl/>
        </w:rPr>
        <w:t xml:space="preserve"> </w:t>
      </w:r>
    </w:p>
    <w:p w:rsidR="00351C9E" w:rsidRPr="006A2D1F" w:rsidRDefault="008F50EE" w:rsidP="005A1C9B">
      <w:pPr>
        <w:ind w:right="142" w:firstLine="284"/>
        <w:rPr>
          <w:rFonts w:ascii="IRlotus" w:hAnsi="IRlotus" w:cs="B Zar"/>
          <w:b/>
          <w:bCs/>
          <w:sz w:val="28"/>
          <w:szCs w:val="28"/>
          <w:rtl/>
        </w:rPr>
      </w:pPr>
      <w:r w:rsidRPr="006A2D1F">
        <w:rPr>
          <w:rFonts w:ascii="IRlotus" w:hAnsi="IRlotus" w:cs="B Zar" w:hint="cs"/>
          <w:b/>
          <w:bCs/>
          <w:sz w:val="28"/>
          <w:szCs w:val="28"/>
          <w:rtl/>
        </w:rPr>
        <w:t>2-3.</w:t>
      </w:r>
      <w:r w:rsidR="00351C9E" w:rsidRPr="006A2D1F">
        <w:rPr>
          <w:rFonts w:ascii="IRlotus" w:hAnsi="IRlotus" w:cs="B Zar"/>
          <w:b/>
          <w:bCs/>
          <w:sz w:val="28"/>
          <w:szCs w:val="28"/>
          <w:rtl/>
        </w:rPr>
        <w:t>مفهوم حكم</w:t>
      </w:r>
    </w:p>
    <w:p w:rsidR="00351C9E" w:rsidRPr="006A2D1F" w:rsidRDefault="00351C9E" w:rsidP="005A1C9B">
      <w:pPr>
        <w:ind w:right="142" w:firstLine="284"/>
        <w:rPr>
          <w:rFonts w:ascii="IRlotus" w:hAnsi="IRlotus" w:cs="B Zar"/>
          <w:sz w:val="28"/>
          <w:szCs w:val="28"/>
          <w:rtl/>
        </w:rPr>
      </w:pPr>
      <w:r w:rsidRPr="006A2D1F">
        <w:rPr>
          <w:rFonts w:ascii="IRlotus" w:hAnsi="IRlotus" w:cs="B Zar"/>
          <w:sz w:val="28"/>
          <w:szCs w:val="28"/>
          <w:rtl/>
        </w:rPr>
        <w:t>حكم»، در علوم مختلف كاربردهای گوناگون و متفاوت دارد و در این مبحث ازنظر فقهی بحث می‌شود</w:t>
      </w:r>
    </w:p>
    <w:p w:rsidR="00351C9E" w:rsidRPr="006A2D1F" w:rsidRDefault="00351C9E" w:rsidP="005A1C9B">
      <w:pPr>
        <w:ind w:right="142" w:firstLine="284"/>
        <w:rPr>
          <w:rFonts w:ascii="IRlotus" w:hAnsi="IRlotus" w:cs="B Zar"/>
          <w:b/>
          <w:bCs/>
          <w:sz w:val="28"/>
          <w:szCs w:val="28"/>
          <w:rtl/>
        </w:rPr>
      </w:pPr>
      <w:r w:rsidRPr="006A2D1F">
        <w:rPr>
          <w:rFonts w:ascii="IRlotus" w:hAnsi="IRlotus" w:cs="B Zar"/>
          <w:b/>
          <w:bCs/>
          <w:sz w:val="28"/>
          <w:szCs w:val="28"/>
          <w:rtl/>
        </w:rPr>
        <w:t xml:space="preserve"> الف) حكم در لغت</w:t>
      </w:r>
    </w:p>
    <w:p w:rsidR="00351C9E" w:rsidRPr="006A2D1F" w:rsidRDefault="00351C9E" w:rsidP="005A1C9B">
      <w:pPr>
        <w:ind w:right="142" w:firstLine="284"/>
        <w:rPr>
          <w:rFonts w:ascii="IRlotus" w:hAnsi="IRlotus" w:cs="B Zar"/>
          <w:sz w:val="28"/>
          <w:szCs w:val="28"/>
        </w:rPr>
      </w:pPr>
      <w:r w:rsidRPr="006A2D1F">
        <w:rPr>
          <w:rFonts w:ascii="IRlotus" w:hAnsi="IRlotus" w:cs="B Zar"/>
          <w:sz w:val="28"/>
          <w:szCs w:val="28"/>
          <w:rtl/>
        </w:rPr>
        <w:t xml:space="preserve"> لغت شناسان برای كلمه«حكم» معانی مختلف و كاربردهای گوناگون را ذكر نموده‌اند. فیروزآبادی، «حكم» را «منع» می‌داند</w:t>
      </w:r>
      <w:r w:rsidR="006B2640" w:rsidRPr="006A2D1F">
        <w:rPr>
          <w:rStyle w:val="FootnoteReference"/>
          <w:rFonts w:ascii="IRlotus" w:hAnsi="IRlotus" w:cs="B Zar"/>
          <w:sz w:val="28"/>
          <w:szCs w:val="28"/>
          <w:rtl/>
        </w:rPr>
        <w:footnoteReference w:id="11"/>
      </w:r>
      <w:r w:rsidRPr="006A2D1F">
        <w:rPr>
          <w:rFonts w:ascii="IRlotus" w:hAnsi="IRlotus" w:cs="B Zar"/>
          <w:sz w:val="28"/>
          <w:szCs w:val="28"/>
          <w:rtl/>
        </w:rPr>
        <w:t>ازاین‌رو، به شخص سلطان «حاكم» گفته می‌شود كه از ستم جلو‌گیری می‌نماید ، ابن فارس و گروهی دیگر «حكم» را به معنای اتقان گرفته‌اند</w:t>
      </w:r>
      <w:r w:rsidR="006B2640" w:rsidRPr="006A2D1F">
        <w:rPr>
          <w:rStyle w:val="FootnoteReference"/>
          <w:rFonts w:ascii="IRlotus" w:hAnsi="IRlotus" w:cs="B Zar"/>
          <w:sz w:val="28"/>
          <w:szCs w:val="28"/>
          <w:rtl/>
        </w:rPr>
        <w:footnoteReference w:id="12"/>
      </w:r>
      <w:r w:rsidRPr="006A2D1F">
        <w:rPr>
          <w:rFonts w:ascii="IRlotus" w:hAnsi="IRlotus" w:cs="B Zar"/>
          <w:sz w:val="28"/>
          <w:szCs w:val="28"/>
          <w:rtl/>
        </w:rPr>
        <w:t xml:space="preserve"> در المصباح ذکرشده است که حکم به معنی قضا است واصل معنی آن منع وباز داشتن است چنانچه گفته می‌شود حکمت علیه بکذا اذا منعه من خلافه آنگاه‌که </w:t>
      </w:r>
      <w:r w:rsidRPr="006A2D1F">
        <w:rPr>
          <w:rFonts w:ascii="IRlotus" w:hAnsi="IRlotus" w:cs="B Zar"/>
          <w:sz w:val="28"/>
          <w:szCs w:val="28"/>
          <w:rtl/>
        </w:rPr>
        <w:lastRenderedPageBreak/>
        <w:t>قدرت بر خروج نداشته باشد</w:t>
      </w:r>
      <w:r w:rsidR="006B2640" w:rsidRPr="006A2D1F">
        <w:rPr>
          <w:rStyle w:val="FootnoteReference"/>
          <w:rFonts w:ascii="IRlotus" w:hAnsi="IRlotus" w:cs="B Zar"/>
          <w:sz w:val="28"/>
          <w:szCs w:val="28"/>
          <w:rtl/>
        </w:rPr>
        <w:footnoteReference w:id="13"/>
      </w:r>
      <w:r w:rsidR="006F2167" w:rsidRPr="006A2D1F">
        <w:rPr>
          <w:rFonts w:ascii="IRlotus" w:hAnsi="IRlotus" w:cs="B Zar"/>
          <w:sz w:val="28"/>
          <w:szCs w:val="28"/>
          <w:rtl/>
        </w:rPr>
        <w:t>ابن منظور«حكم» را «منع»، «علم»،</w:t>
      </w:r>
      <w:r w:rsidR="006F2167" w:rsidRPr="006A2D1F">
        <w:rPr>
          <w:rFonts w:ascii="IRlotus" w:hAnsi="IRlotus" w:cs="B Zar" w:hint="cs"/>
          <w:sz w:val="28"/>
          <w:szCs w:val="28"/>
          <w:rtl/>
        </w:rPr>
        <w:t xml:space="preserve"> </w:t>
      </w:r>
      <w:r w:rsidRPr="006A2D1F">
        <w:rPr>
          <w:rFonts w:ascii="IRlotus" w:hAnsi="IRlotus" w:cs="B Zar"/>
          <w:sz w:val="28"/>
          <w:szCs w:val="28"/>
          <w:rtl/>
        </w:rPr>
        <w:t>«فقه»، و «اتقان» تعریف می‌كند</w:t>
      </w:r>
      <w:r w:rsidR="006B2640" w:rsidRPr="006A2D1F">
        <w:rPr>
          <w:rStyle w:val="FootnoteReference"/>
          <w:rFonts w:ascii="IRlotus" w:hAnsi="IRlotus" w:cs="B Zar"/>
          <w:sz w:val="28"/>
          <w:szCs w:val="28"/>
          <w:rtl/>
        </w:rPr>
        <w:footnoteReference w:id="14"/>
      </w:r>
      <w:r w:rsidRPr="006A2D1F">
        <w:rPr>
          <w:rFonts w:ascii="IRlotus" w:hAnsi="IRlotus" w:cs="B Zar"/>
          <w:sz w:val="28"/>
          <w:szCs w:val="28"/>
          <w:rtl/>
        </w:rPr>
        <w:t>برخی دیگر از لغت شناسان عرب، به كاربرد «حكم»، د</w:t>
      </w:r>
      <w:r w:rsidR="006B2640" w:rsidRPr="006A2D1F">
        <w:rPr>
          <w:rFonts w:ascii="IRlotus" w:hAnsi="IRlotus" w:cs="B Zar"/>
          <w:sz w:val="28"/>
          <w:szCs w:val="28"/>
          <w:rtl/>
        </w:rPr>
        <w:t>ر معانی دیگر نیز اشاره‌کرده‌اند.</w:t>
      </w:r>
      <w:r w:rsidR="006B2640" w:rsidRPr="006A2D1F">
        <w:rPr>
          <w:rStyle w:val="FootnoteReference"/>
          <w:rFonts w:ascii="IRlotus" w:hAnsi="IRlotus" w:cs="B Zar"/>
          <w:sz w:val="28"/>
          <w:szCs w:val="28"/>
          <w:rtl/>
        </w:rPr>
        <w:footnoteReference w:id="15"/>
      </w:r>
    </w:p>
    <w:p w:rsidR="00351C9E" w:rsidRPr="006A2D1F" w:rsidRDefault="00351C9E" w:rsidP="005A1C9B">
      <w:pPr>
        <w:ind w:right="142" w:firstLine="284"/>
        <w:rPr>
          <w:rFonts w:ascii="IRlotus" w:hAnsi="IRlotus" w:cs="B Zar"/>
          <w:b/>
          <w:bCs/>
          <w:sz w:val="28"/>
          <w:szCs w:val="28"/>
          <w:rtl/>
        </w:rPr>
      </w:pPr>
      <w:r w:rsidRPr="006A2D1F">
        <w:rPr>
          <w:rFonts w:ascii="IRlotus" w:hAnsi="IRlotus" w:cs="B Zar"/>
          <w:b/>
          <w:bCs/>
          <w:sz w:val="28"/>
          <w:szCs w:val="28"/>
          <w:rtl/>
        </w:rPr>
        <w:t xml:space="preserve"> ب) حكم در اصطلاح</w:t>
      </w:r>
    </w:p>
    <w:p w:rsidR="00351C9E" w:rsidRPr="006A2D1F" w:rsidRDefault="00351C9E" w:rsidP="005A1C9B">
      <w:pPr>
        <w:ind w:right="142" w:firstLine="284"/>
        <w:rPr>
          <w:rFonts w:ascii="IRlotus" w:hAnsi="IRlotus" w:cs="B Zar"/>
          <w:sz w:val="28"/>
          <w:szCs w:val="28"/>
          <w:rtl/>
        </w:rPr>
      </w:pPr>
      <w:r w:rsidRPr="006A2D1F">
        <w:rPr>
          <w:rFonts w:ascii="IRlotus" w:hAnsi="IRlotus" w:cs="B Zar"/>
          <w:sz w:val="28"/>
          <w:szCs w:val="28"/>
          <w:rtl/>
        </w:rPr>
        <w:t xml:space="preserve">در «دانش اصول»، در حوزه اهل‌سنت بر اساس گزارش غزالی از ابوالحسن اشعری و دیگران، به: «خطاب‌الشرع اذا تعلق بافعال المكلفین» تعریف شده است </w:t>
      </w:r>
      <w:r w:rsidR="006B2640" w:rsidRPr="006A2D1F">
        <w:rPr>
          <w:rStyle w:val="FootnoteReference"/>
          <w:rFonts w:ascii="IRlotus" w:hAnsi="IRlotus" w:cs="B Zar"/>
          <w:sz w:val="28"/>
          <w:szCs w:val="28"/>
          <w:rtl/>
        </w:rPr>
        <w:footnoteReference w:id="16"/>
      </w:r>
      <w:r w:rsidRPr="006A2D1F">
        <w:rPr>
          <w:rFonts w:ascii="IRlotus" w:hAnsi="IRlotus" w:cs="B Zar"/>
          <w:sz w:val="28"/>
          <w:szCs w:val="28"/>
          <w:rtl/>
        </w:rPr>
        <w:t xml:space="preserve"> فخررازی،</w:t>
      </w:r>
      <w:r w:rsidRPr="006A2D1F">
        <w:rPr>
          <w:rStyle w:val="FootnoteReference"/>
          <w:rFonts w:ascii="IRlotus" w:hAnsi="IRlotus" w:cs="B Zar"/>
          <w:sz w:val="28"/>
          <w:szCs w:val="28"/>
          <w:rtl/>
        </w:rPr>
        <w:footnoteReference w:id="17"/>
      </w:r>
      <w:r w:rsidRPr="006A2D1F">
        <w:rPr>
          <w:rFonts w:ascii="IRlotus" w:hAnsi="IRlotus" w:cs="B Zar"/>
          <w:sz w:val="28"/>
          <w:szCs w:val="28"/>
          <w:rtl/>
        </w:rPr>
        <w:t xml:space="preserve"> در اكمال تعریف «حكم» آورده است كه: «حكم» عبارت است از: «خطاب‌الله المتعلق بفعل‌المكلفین بالاقتضاء اوالتخییر» </w:t>
      </w:r>
      <w:r w:rsidR="006B2640" w:rsidRPr="006A2D1F">
        <w:rPr>
          <w:rStyle w:val="FootnoteReference"/>
          <w:rFonts w:ascii="IRlotus" w:hAnsi="IRlotus" w:cs="B Zar"/>
          <w:sz w:val="28"/>
          <w:szCs w:val="28"/>
          <w:rtl/>
        </w:rPr>
        <w:footnoteReference w:id="18"/>
      </w:r>
    </w:p>
    <w:p w:rsidR="00351C9E" w:rsidRPr="006A2D1F" w:rsidRDefault="00351C9E" w:rsidP="005A1C9B">
      <w:pPr>
        <w:ind w:right="142" w:firstLine="284"/>
        <w:rPr>
          <w:rFonts w:ascii="IRlotus" w:hAnsi="IRlotus" w:cs="B Zar"/>
          <w:sz w:val="28"/>
          <w:szCs w:val="28"/>
        </w:rPr>
      </w:pPr>
      <w:r w:rsidRPr="006A2D1F">
        <w:rPr>
          <w:rFonts w:ascii="IRlotus" w:hAnsi="IRlotus" w:cs="B Zar"/>
          <w:sz w:val="28"/>
          <w:szCs w:val="28"/>
          <w:rtl/>
        </w:rPr>
        <w:t>گروهی با «امام‌المشككین» خواندن فخررازی، تعریف او را نیز جامع ومانع ندیدند، و گفتند كه :‌ «حكم» عبارت است از:</w:t>
      </w:r>
      <w:r w:rsidRPr="006A2D1F">
        <w:rPr>
          <w:rFonts w:ascii="IRlotus" w:hAnsi="IRlotus" w:cs="B Zar"/>
          <w:b/>
          <w:bCs/>
          <w:sz w:val="28"/>
          <w:szCs w:val="28"/>
          <w:rtl/>
        </w:rPr>
        <w:t xml:space="preserve"> </w:t>
      </w:r>
      <w:r w:rsidRPr="006A2D1F">
        <w:rPr>
          <w:rFonts w:ascii="IRlotus" w:hAnsi="IRlotus" w:cs="B Zar"/>
          <w:sz w:val="28"/>
          <w:szCs w:val="28"/>
          <w:rtl/>
        </w:rPr>
        <w:t>«خطاب‌الله المتعلق بفعل‌المكلفین بالاقتضاء اوالتخییر اوالوضع»</w:t>
      </w:r>
      <w:r w:rsidRPr="006A2D1F">
        <w:rPr>
          <w:rFonts w:ascii="IRlotus" w:hAnsi="IRlotus" w:cs="B Zar"/>
          <w:b/>
          <w:bCs/>
          <w:sz w:val="28"/>
          <w:szCs w:val="28"/>
          <w:rtl/>
        </w:rPr>
        <w:t>.</w:t>
      </w:r>
      <w:r w:rsidR="006B2640" w:rsidRPr="006A2D1F">
        <w:rPr>
          <w:rStyle w:val="FootnoteReference"/>
          <w:rFonts w:ascii="IRlotus" w:hAnsi="IRlotus" w:cs="B Zar"/>
          <w:sz w:val="28"/>
          <w:szCs w:val="28"/>
        </w:rPr>
        <w:footnoteReference w:id="19"/>
      </w:r>
    </w:p>
    <w:p w:rsidR="00351C9E" w:rsidRPr="006A2D1F" w:rsidRDefault="00351C9E" w:rsidP="005A1C9B">
      <w:pPr>
        <w:ind w:right="142" w:firstLine="284"/>
        <w:rPr>
          <w:rFonts w:ascii="IRlotus" w:hAnsi="IRlotus" w:cs="B Zar"/>
          <w:sz w:val="28"/>
          <w:szCs w:val="28"/>
          <w:rtl/>
        </w:rPr>
      </w:pPr>
      <w:r w:rsidRPr="006A2D1F">
        <w:rPr>
          <w:rFonts w:ascii="IRlotus" w:hAnsi="IRlotus" w:cs="B Zar"/>
          <w:sz w:val="28"/>
          <w:szCs w:val="28"/>
          <w:rtl/>
        </w:rPr>
        <w:t>در فرهنگ و سنت شیعه امامیه نیز، تعریف واحد از واژه «حكم» دیده نمی‌شود. بلکه تعاریف گوناگون بیان شده است، شهیداول  «حكم شرعی»را همان خطاب شرعی كه به افعال مكلفین به نحو اقتضا یا تخییر، تعلق می‌گیرد، می‌داند. او می‌نویسد: «الحكم خطاب‌الشرع المتعلق بافعال المكلفین بالاقتضاء والتخییر» برخی این تعریف را جامع ندیدند در تعریف«حكم» می‌نویسد: «الحكم خطاب‌الشرع المتعلق بافعال المكلفین بالاقتضاء والتخییر والوضع»</w:t>
      </w:r>
      <w:r w:rsidR="006B2640" w:rsidRPr="006A2D1F">
        <w:rPr>
          <w:rStyle w:val="FootnoteReference"/>
          <w:rFonts w:ascii="IRlotus" w:hAnsi="IRlotus" w:cs="B Zar"/>
          <w:sz w:val="28"/>
          <w:szCs w:val="28"/>
          <w:rtl/>
        </w:rPr>
        <w:footnoteReference w:id="20"/>
      </w:r>
      <w:r w:rsidRPr="006A2D1F">
        <w:rPr>
          <w:rFonts w:ascii="IRlotus" w:hAnsi="IRlotus" w:cs="B Zar"/>
          <w:sz w:val="28"/>
          <w:szCs w:val="28"/>
          <w:rtl/>
        </w:rPr>
        <w:t>آیت‌الله خویی (ره)، «حكم‌شرعی» را از سنخ فعل اختیاری صادر از سوی شارع می‌داند، و معتقد است كه: «حكم‌شرعی» همان اعتبار نفسانی از جانب مولی است كه ابراز آن به سبب انشاء است، نه آنكه انشاء شارع ایجاد كننده این اعتبار باشد</w:t>
      </w:r>
      <w:r w:rsidR="006B2640" w:rsidRPr="006A2D1F">
        <w:rPr>
          <w:rStyle w:val="FootnoteReference"/>
          <w:rFonts w:ascii="IRlotus" w:hAnsi="IRlotus" w:cs="B Zar"/>
          <w:sz w:val="28"/>
          <w:szCs w:val="28"/>
          <w:rtl/>
        </w:rPr>
        <w:footnoteReference w:id="21"/>
      </w:r>
    </w:p>
    <w:p w:rsidR="00351C9E" w:rsidRPr="006A2D1F" w:rsidRDefault="00351C9E" w:rsidP="005A1C9B">
      <w:pPr>
        <w:ind w:right="142" w:firstLine="284"/>
        <w:rPr>
          <w:rFonts w:ascii="IRlotus" w:hAnsi="IRlotus" w:cs="B Zar"/>
          <w:sz w:val="28"/>
          <w:szCs w:val="28"/>
          <w:rtl/>
        </w:rPr>
      </w:pPr>
      <w:r w:rsidRPr="006A2D1F">
        <w:rPr>
          <w:rFonts w:ascii="IRlotus" w:hAnsi="IRlotus" w:cs="B Zar"/>
          <w:sz w:val="28"/>
          <w:szCs w:val="28"/>
          <w:rtl/>
        </w:rPr>
        <w:t>دقت و جستجو در آثار اصولیون در دو حوزه اهل‌سنت و شیعه، نشان می‌دهد كه آنان در تعریف «حكم‌شرعی» با فراز و فرودهای روبرو بوده‌اند. این فراز و فرود‌ها نشان می‌دهد كه آنان همواره رشد جامعه را رصد می‌كردند و با فرایند رو برشد جامعه‌ای بشری، تلاش نمودند كه تعریفی از «حكم‌شرعی» ارائه نمایند كه با شرایط زمانی سازگاری داشته باشد. بنابراین، می‌توان گفت كه حقیقت «حكم‌شرعی»، نوعی جعل و اعتبار امری است كه مصلحت فرد یا جامعه، خاستگاه پدید آمدن آن است.حکم شرعی عملی عبارت است: از مدلول خطاب خداوند متعال متعلق به تصرفات انسان با وقایع زندگانی او بر وجه اقتضا یا تخییر ویا وضع.</w:t>
      </w:r>
      <w:r w:rsidR="006B2640" w:rsidRPr="006A2D1F">
        <w:rPr>
          <w:rStyle w:val="FootnoteReference"/>
          <w:rFonts w:ascii="IRlotus" w:hAnsi="IRlotus" w:cs="B Zar"/>
          <w:sz w:val="28"/>
          <w:szCs w:val="28"/>
          <w:rtl/>
        </w:rPr>
        <w:footnoteReference w:id="22"/>
      </w:r>
    </w:p>
    <w:p w:rsidR="00351C9E" w:rsidRPr="006A2D1F" w:rsidRDefault="008F50EE" w:rsidP="005A1C9B">
      <w:pPr>
        <w:pStyle w:val="Heading2"/>
        <w:ind w:right="142" w:firstLine="284"/>
        <w:rPr>
          <w:rFonts w:cs="B Zar"/>
          <w:color w:val="auto"/>
          <w:rtl/>
        </w:rPr>
      </w:pPr>
      <w:r w:rsidRPr="006A2D1F">
        <w:rPr>
          <w:rFonts w:cs="B Zar" w:hint="cs"/>
          <w:color w:val="auto"/>
          <w:rtl/>
        </w:rPr>
        <w:lastRenderedPageBreak/>
        <w:t>2-4.</w:t>
      </w:r>
      <w:r w:rsidR="00351C9E" w:rsidRPr="006A2D1F">
        <w:rPr>
          <w:rFonts w:cs="B Zar"/>
          <w:color w:val="auto"/>
          <w:rtl/>
        </w:rPr>
        <w:t>مقاصد</w:t>
      </w:r>
    </w:p>
    <w:p w:rsidR="007942A1" w:rsidRPr="006A2D1F" w:rsidRDefault="00351C9E" w:rsidP="005A1C9B">
      <w:pPr>
        <w:ind w:right="142" w:firstLine="284"/>
        <w:rPr>
          <w:rFonts w:ascii="IRlotus" w:hAnsi="IRlotus" w:cs="B Zar"/>
          <w:sz w:val="28"/>
          <w:szCs w:val="28"/>
          <w:rtl/>
        </w:rPr>
      </w:pPr>
      <w:r w:rsidRPr="006A2D1F">
        <w:rPr>
          <w:rFonts w:ascii="IRlotus" w:hAnsi="IRlotus" w:cs="B Zar"/>
          <w:sz w:val="28"/>
          <w:szCs w:val="28"/>
          <w:rtl/>
        </w:rPr>
        <w:t>كلمه «هدف» و «مقصد» در «دانش لغت» به معناي جايي است كه قصد شده يا محلي كه آهنگ آن كرده‌اند. «مقصد» در قرآن‌كريم</w:t>
      </w:r>
      <w:r w:rsidR="00B15627" w:rsidRPr="006A2D1F">
        <w:rPr>
          <w:rStyle w:val="FootnoteReference"/>
          <w:rFonts w:ascii="IRlotus" w:hAnsi="IRlotus" w:cs="B Zar"/>
          <w:sz w:val="28"/>
          <w:szCs w:val="28"/>
          <w:rtl/>
        </w:rPr>
        <w:footnoteReference w:id="23"/>
      </w:r>
      <w:r w:rsidR="00B15627" w:rsidRPr="006A2D1F">
        <w:rPr>
          <w:rFonts w:ascii="IRlotus" w:hAnsi="IRlotus" w:cs="B Zar"/>
          <w:sz w:val="28"/>
          <w:szCs w:val="28"/>
          <w:rtl/>
        </w:rPr>
        <w:t xml:space="preserve"> نيز به همين معناي لغوي كاربرد داشته است.</w:t>
      </w:r>
      <w:r w:rsidR="00B15627" w:rsidRPr="006A2D1F">
        <w:rPr>
          <w:rStyle w:val="FootnoteReference"/>
          <w:rFonts w:ascii="IRlotus" w:hAnsi="IRlotus" w:cs="B Zar"/>
          <w:sz w:val="28"/>
          <w:szCs w:val="28"/>
          <w:rtl/>
        </w:rPr>
        <w:footnoteReference w:id="24"/>
      </w:r>
      <w:r w:rsidR="00B15627" w:rsidRPr="006A2D1F">
        <w:rPr>
          <w:rFonts w:ascii="IRlotus" w:hAnsi="IRlotus" w:cs="B Zar"/>
          <w:sz w:val="28"/>
          <w:szCs w:val="28"/>
          <w:rtl/>
        </w:rPr>
        <w:t xml:space="preserve"> در «دانش علم‌اصول» مقصود از «مقاصد» اهداف و غايات جعل حكم است و حتي كاهي از «مقاصد»، به اسرار وضع حكم نيز تعبير مي‌شود. برخي، «مقاصد» را مرادف «حكمت» دانسته است.</w:t>
      </w:r>
      <w:r w:rsidR="00B15627" w:rsidRPr="006A2D1F">
        <w:rPr>
          <w:rStyle w:val="FootnoteReference"/>
          <w:rFonts w:ascii="IRlotus" w:hAnsi="IRlotus" w:cs="B Zar"/>
          <w:sz w:val="28"/>
          <w:szCs w:val="28"/>
          <w:rtl/>
        </w:rPr>
        <w:footnoteReference w:id="25"/>
      </w:r>
      <w:r w:rsidR="00B15627" w:rsidRPr="006A2D1F">
        <w:rPr>
          <w:rFonts w:ascii="IRlotus" w:hAnsi="IRlotus" w:cs="B Zar"/>
          <w:sz w:val="28"/>
          <w:szCs w:val="28"/>
          <w:rtl/>
        </w:rPr>
        <w:t xml:space="preserve"> اما واژه مقاصد در نزد اندیشمندان قدیم مقاصدی؛ حتی قافله‌سالار آن، شاطبی، تعریف روشن ندارد، ولی در توضیح آن می‌گوید: «شارع از تشریع، مصالح اخروی و دنیوی را قصد کرده است».</w:t>
      </w:r>
      <w:r w:rsidR="00B15627" w:rsidRPr="006A2D1F">
        <w:rPr>
          <w:rStyle w:val="FootnoteReference"/>
          <w:rFonts w:ascii="IRlotus" w:hAnsi="IRlotus" w:cs="B Zar"/>
          <w:sz w:val="28"/>
          <w:szCs w:val="28"/>
          <w:rtl/>
        </w:rPr>
        <w:footnoteReference w:id="26"/>
      </w:r>
      <w:r w:rsidR="00B15627" w:rsidRPr="006A2D1F">
        <w:rPr>
          <w:rFonts w:ascii="IRlotus" w:hAnsi="IRlotus" w:cs="B Zar"/>
          <w:sz w:val="28"/>
          <w:szCs w:val="28"/>
          <w:rtl/>
        </w:rPr>
        <w:t>غزالی در کتاب «</w:t>
      </w:r>
      <w:r w:rsidR="00B15627" w:rsidRPr="006A2D1F">
        <w:rPr>
          <w:rStyle w:val="Emphasis"/>
          <w:rFonts w:ascii="IRlotus" w:hAnsi="IRlotus" w:cs="B Zar"/>
          <w:i w:val="0"/>
          <w:iCs w:val="0"/>
          <w:sz w:val="28"/>
          <w:szCs w:val="28"/>
          <w:rtl/>
        </w:rPr>
        <w:t>المستصفی»</w:t>
      </w:r>
      <w:r w:rsidR="00B15627" w:rsidRPr="006A2D1F">
        <w:rPr>
          <w:rFonts w:ascii="IRlotus" w:hAnsi="IRlotus" w:cs="B Zar"/>
          <w:sz w:val="28"/>
          <w:szCs w:val="28"/>
          <w:rtl/>
        </w:rPr>
        <w:t xml:space="preserve"> چنین می‌نویسد: «مقصود ما از مصلحت، محافظت بر مقصود شرع می</w:t>
      </w:r>
      <w:r w:rsidR="00B15627" w:rsidRPr="006A2D1F">
        <w:rPr>
          <w:rFonts w:ascii="IRlotus" w:hAnsi="IRlotus" w:cs="B Zar"/>
          <w:sz w:val="28"/>
          <w:szCs w:val="28"/>
          <w:rtl/>
        </w:rPr>
        <w:softHyphen/>
        <w:t>باشد و مقصود شرع از محافظت، پنج مورد می‌باشد که عبارتند از: حفظ‌دین، حفظ‌نفس، حفظ‌عقل، حفظ‌نسل و حفظ‌مال و هر چیزی که متضمن حفظ این پنج مورد باشد، مصلحت است و هر آنچه که موجب فوت این مصالح می</w:t>
      </w:r>
      <w:r w:rsidR="00B15627" w:rsidRPr="006A2D1F">
        <w:rPr>
          <w:rFonts w:ascii="IRlotus" w:hAnsi="IRlotus" w:cs="B Zar"/>
          <w:sz w:val="28"/>
          <w:szCs w:val="28"/>
          <w:rtl/>
        </w:rPr>
        <w:softHyphen/>
        <w:t>شود، مفسده و دفع آن، مصلحت است»</w:t>
      </w:r>
      <w:r w:rsidR="00B15627" w:rsidRPr="006A2D1F">
        <w:rPr>
          <w:rStyle w:val="FootnoteReference"/>
          <w:rFonts w:ascii="IRlotus" w:hAnsi="IRlotus" w:cs="B Zar"/>
          <w:sz w:val="28"/>
          <w:szCs w:val="28"/>
          <w:rtl/>
        </w:rPr>
        <w:footnoteReference w:id="27"/>
      </w:r>
      <w:r w:rsidR="00B15627" w:rsidRPr="006A2D1F">
        <w:rPr>
          <w:rFonts w:ascii="IRlotus" w:hAnsi="IRlotus" w:cs="B Zar"/>
          <w:sz w:val="28"/>
          <w:szCs w:val="28"/>
          <w:rtl/>
        </w:rPr>
        <w:t xml:space="preserve"> و در مقابل، اندیشمندان جدید مقاصد</w:t>
      </w:r>
      <w:r w:rsidR="00A575F2" w:rsidRPr="006A2D1F">
        <w:rPr>
          <w:rFonts w:ascii="IRlotus" w:hAnsi="IRlotus" w:cs="B Zar"/>
          <w:sz w:val="28"/>
          <w:szCs w:val="28"/>
          <w:rtl/>
        </w:rPr>
        <w:t>ی این واژه را تعریف کرده‌اند</w:t>
      </w:r>
    </w:p>
    <w:p w:rsidR="00B15627" w:rsidRPr="006A2D1F" w:rsidRDefault="008F50EE" w:rsidP="005A1C9B">
      <w:pPr>
        <w:spacing w:line="276" w:lineRule="auto"/>
        <w:ind w:right="142" w:firstLine="284"/>
        <w:rPr>
          <w:rFonts w:ascii="IRlotus" w:hAnsi="IRlotus" w:cs="B Zar"/>
          <w:sz w:val="28"/>
          <w:szCs w:val="28"/>
          <w:rtl/>
        </w:rPr>
      </w:pPr>
      <w:r w:rsidRPr="006A2D1F">
        <w:rPr>
          <w:rFonts w:ascii="IRlotus" w:hAnsi="IRlotus" w:cs="B Zar" w:hint="cs"/>
          <w:b/>
          <w:bCs/>
          <w:sz w:val="28"/>
          <w:szCs w:val="28"/>
          <w:rtl/>
        </w:rPr>
        <w:t>2-5</w:t>
      </w:r>
      <w:r w:rsidR="00B15627" w:rsidRPr="006A2D1F">
        <w:rPr>
          <w:rFonts w:ascii="IRlotus" w:hAnsi="IRlotus" w:cs="B Zar"/>
          <w:b/>
          <w:bCs/>
          <w:sz w:val="28"/>
          <w:szCs w:val="28"/>
          <w:rtl/>
        </w:rPr>
        <w:t>.مفهوم فقهاء</w:t>
      </w:r>
    </w:p>
    <w:p w:rsidR="00B15627" w:rsidRPr="006A2D1F" w:rsidRDefault="00B15627" w:rsidP="005A1C9B">
      <w:pPr>
        <w:spacing w:line="276" w:lineRule="auto"/>
        <w:ind w:right="142" w:firstLine="284"/>
        <w:rPr>
          <w:rFonts w:ascii="IRlotus" w:hAnsi="IRlotus" w:cs="B Zar"/>
          <w:sz w:val="28"/>
          <w:szCs w:val="28"/>
          <w:rtl/>
        </w:rPr>
      </w:pPr>
      <w:r w:rsidRPr="006A2D1F">
        <w:rPr>
          <w:rFonts w:ascii="IRlotus" w:hAnsi="IRlotus" w:cs="B Zar"/>
          <w:sz w:val="28"/>
          <w:szCs w:val="28"/>
          <w:rtl/>
        </w:rPr>
        <w:t xml:space="preserve"> فقهاءصيغه مبالغه از ماده فقه است. با توجه به تعريف‏ فقه‏، فقيه در اصطلاح كسى است كه به احكام شرعى از روى ادله تفصيلى آنها آگاهى دارد، شناخت فقهاء منوط به شناخت فقه است بنابراین درضمن گونه شناسی فقه، مفهوم آن حاصل می شود. </w:t>
      </w:r>
    </w:p>
    <w:p w:rsidR="00B15627" w:rsidRPr="006A2D1F" w:rsidRDefault="00B15627" w:rsidP="005A1C9B">
      <w:pPr>
        <w:pStyle w:val="FootnoteText"/>
        <w:ind w:right="142" w:firstLine="284"/>
        <w:rPr>
          <w:rFonts w:ascii="IRlotus" w:hAnsi="IRlotus" w:cs="B Zar"/>
          <w:b/>
          <w:bCs/>
          <w:sz w:val="28"/>
          <w:szCs w:val="28"/>
          <w:rtl/>
        </w:rPr>
      </w:pPr>
      <w:r w:rsidRPr="006A2D1F">
        <w:rPr>
          <w:rFonts w:ascii="IRlotus" w:hAnsi="IRlotus" w:cs="B Zar"/>
          <w:b/>
          <w:bCs/>
          <w:sz w:val="28"/>
          <w:szCs w:val="28"/>
          <w:rtl/>
        </w:rPr>
        <w:t xml:space="preserve">الف-) فقه درلغت </w:t>
      </w:r>
    </w:p>
    <w:p w:rsidR="00B15627" w:rsidRPr="006A2D1F" w:rsidRDefault="00B15627" w:rsidP="005A1C9B">
      <w:pPr>
        <w:pStyle w:val="FootnoteText"/>
        <w:ind w:right="142" w:firstLine="284"/>
        <w:rPr>
          <w:rFonts w:ascii="IRlotus" w:hAnsi="IRlotus" w:cs="B Zar"/>
          <w:sz w:val="28"/>
          <w:szCs w:val="28"/>
          <w:rtl/>
        </w:rPr>
      </w:pPr>
      <w:r w:rsidRPr="006A2D1F">
        <w:rPr>
          <w:rFonts w:ascii="IRlotus" w:hAnsi="IRlotus" w:cs="B Zar"/>
          <w:sz w:val="28"/>
          <w:szCs w:val="28"/>
          <w:rtl/>
        </w:rPr>
        <w:t>لغت شناسان، واژه «فقه» را در دو قلمرو، بازشناسی و معنا كردند. برخی، آن را توسعه داده، و در «مطلق فهم، علم، و ادراك» به كار بسته‌‌اند</w:t>
      </w:r>
      <w:r w:rsidRPr="006A2D1F">
        <w:rPr>
          <w:rStyle w:val="FootnoteReference"/>
          <w:rFonts w:ascii="IRlotus" w:hAnsi="IRlotus" w:cs="B Zar"/>
          <w:sz w:val="28"/>
          <w:szCs w:val="28"/>
          <w:rtl/>
        </w:rPr>
        <w:footnoteReference w:id="28"/>
      </w:r>
      <w:r w:rsidRPr="006A2D1F">
        <w:rPr>
          <w:rFonts w:ascii="IRlotus" w:hAnsi="IRlotus" w:cs="B Zar"/>
          <w:sz w:val="28"/>
          <w:szCs w:val="28"/>
          <w:rtl/>
        </w:rPr>
        <w:t xml:space="preserve"> خواه مر بوط به دین باشد ویاچیزی دیگری</w:t>
      </w:r>
      <w:r w:rsidRPr="006A2D1F">
        <w:rPr>
          <w:rStyle w:val="FootnoteReference"/>
          <w:rFonts w:ascii="IRlotus" w:hAnsi="IRlotus" w:cs="B Zar"/>
          <w:sz w:val="28"/>
          <w:szCs w:val="28"/>
          <w:rtl/>
        </w:rPr>
        <w:footnoteReference w:id="29"/>
      </w:r>
      <w:r w:rsidRPr="006A2D1F">
        <w:rPr>
          <w:rFonts w:ascii="IRlotus" w:hAnsi="IRlotus" w:cs="B Zar"/>
          <w:sz w:val="28"/>
          <w:szCs w:val="28"/>
          <w:rtl/>
        </w:rPr>
        <w:t xml:space="preserve"> و گروهی، نوعی محدودیت در مورد واژه «فقه» قائل شده، و آن را به «علمی كه در مسیر دین است» </w:t>
      </w:r>
      <w:r w:rsidRPr="006A2D1F">
        <w:rPr>
          <w:rStyle w:val="FootnoteReference"/>
          <w:rFonts w:ascii="IRlotus" w:hAnsi="IRlotus" w:cs="B Zar"/>
          <w:sz w:val="28"/>
          <w:szCs w:val="28"/>
          <w:rtl/>
        </w:rPr>
        <w:footnoteReference w:id="30"/>
      </w:r>
      <w:r w:rsidRPr="006A2D1F">
        <w:rPr>
          <w:rFonts w:ascii="IRlotus" w:hAnsi="IRlotus" w:cs="B Zar"/>
          <w:sz w:val="28"/>
          <w:szCs w:val="28"/>
          <w:rtl/>
        </w:rPr>
        <w:t xml:space="preserve"> برخی لغت شناسان معنای فقه را  فراتر از مطلق دانستن شمرده اند«علمی كه با تأمل و اندیشیدن به دست آید»،معنا كرده‌اند.</w:t>
      </w:r>
      <w:r w:rsidRPr="006A2D1F">
        <w:rPr>
          <w:rStyle w:val="FootnoteReference"/>
          <w:rFonts w:ascii="IRlotus" w:hAnsi="IRlotus" w:cs="B Zar"/>
          <w:sz w:val="28"/>
          <w:szCs w:val="28"/>
          <w:rtl/>
        </w:rPr>
        <w:footnoteReference w:id="31"/>
      </w:r>
    </w:p>
    <w:p w:rsidR="00B15627" w:rsidRPr="006A2D1F" w:rsidRDefault="00B15627" w:rsidP="005A1C9B">
      <w:pPr>
        <w:ind w:right="142" w:firstLine="284"/>
        <w:rPr>
          <w:rFonts w:ascii="IRlotus" w:eastAsia="Times New Roman" w:hAnsi="IRlotus" w:cs="B Zar"/>
          <w:b/>
          <w:bCs/>
          <w:sz w:val="28"/>
          <w:szCs w:val="28"/>
          <w:rtl/>
        </w:rPr>
      </w:pPr>
      <w:r w:rsidRPr="006A2D1F">
        <w:rPr>
          <w:rFonts w:ascii="IRlotus" w:hAnsi="IRlotus" w:cs="B Zar"/>
          <w:b/>
          <w:bCs/>
          <w:sz w:val="28"/>
          <w:szCs w:val="28"/>
          <w:rtl/>
        </w:rPr>
        <w:lastRenderedPageBreak/>
        <w:t>ب-) فقه در اصطلاح</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t xml:space="preserve"> اندیشمندان اسلامی از فقه تعاریف گوناگونی ارائه نموده اند، که در این مبحث به تعریف  سر دسته های مذاهب بسنده می شود، امام ابوحنیفه اینگونه تعریف مینماید:«معرفة النفس مالها وماعلیها»؛ یعنی شناخت آنچه  به سود وزیان نفس است. اما بعد از اینکه علم فقه تخصصی شد، پیروان مذهب حنفیه قید عملا را به آن اضافه نمودند،بنابراین فقه تنها شامل باید ها ونباید های عملی می شود.</w:t>
      </w:r>
      <w:r w:rsidRPr="006A2D1F">
        <w:rPr>
          <w:rStyle w:val="FootnoteReference"/>
          <w:rFonts w:ascii="IRlotus" w:hAnsi="IRlotus" w:cs="B Zar"/>
          <w:sz w:val="28"/>
          <w:szCs w:val="28"/>
          <w:rtl/>
        </w:rPr>
        <w:footnoteReference w:id="32"/>
      </w:r>
    </w:p>
    <w:p w:rsidR="00B15627" w:rsidRPr="006A2D1F" w:rsidRDefault="00B15627" w:rsidP="005A1C9B">
      <w:pPr>
        <w:spacing w:line="276" w:lineRule="auto"/>
        <w:ind w:right="142" w:firstLine="284"/>
        <w:rPr>
          <w:rFonts w:ascii="IRlotus" w:hAnsi="IRlotus" w:cs="B Zar"/>
          <w:sz w:val="28"/>
          <w:szCs w:val="28"/>
        </w:rPr>
      </w:pPr>
      <w:r w:rsidRPr="006A2D1F">
        <w:rPr>
          <w:rFonts w:ascii="IRlotus" w:hAnsi="IRlotus" w:cs="B Zar"/>
          <w:sz w:val="28"/>
          <w:szCs w:val="28"/>
          <w:rtl/>
        </w:rPr>
        <w:t>ازنظر شافعیه فقه عبارت است از: علم به احکام شرعی عملی، گرفته شده از ادله تفصیلیه می باشد.</w:t>
      </w:r>
      <w:r w:rsidRPr="006A2D1F">
        <w:rPr>
          <w:rStyle w:val="FootnoteReference"/>
          <w:rFonts w:ascii="IRlotus" w:hAnsi="IRlotus" w:cs="B Zar"/>
          <w:sz w:val="28"/>
          <w:szCs w:val="28"/>
          <w:rtl/>
        </w:rPr>
        <w:footnoteReference w:id="33"/>
      </w:r>
      <w:r w:rsidRPr="006A2D1F">
        <w:rPr>
          <w:rFonts w:ascii="IRlotus" w:hAnsi="IRlotus" w:cs="B Zar"/>
          <w:sz w:val="28"/>
          <w:szCs w:val="28"/>
          <w:rtl/>
        </w:rPr>
        <w:t xml:space="preserve"> بنابر این تعریف، فقه شامل عبادات (نماز، روزه، زکات و حج)، معاملات، مناکحات، ارث، جهاد، عقوبات و... میگردد. و مرحوم صاحب معالم از فقهای امامیه در تعريف‏ فقه‏ فرموده: فقه عبارتست از علم به احكام شرعيّه از روى ادلّه تفصيلى آنها.</w:t>
      </w:r>
      <w:r w:rsidRPr="006A2D1F">
        <w:rPr>
          <w:rStyle w:val="FootnoteReference"/>
          <w:rFonts w:ascii="IRlotus" w:hAnsi="IRlotus" w:cs="B Zar"/>
          <w:sz w:val="28"/>
          <w:szCs w:val="28"/>
          <w:rtl/>
        </w:rPr>
        <w:footnoteReference w:id="34"/>
      </w:r>
    </w:p>
    <w:p w:rsidR="00B15627" w:rsidRPr="006A2D1F" w:rsidRDefault="008F50EE" w:rsidP="005A1C9B">
      <w:pPr>
        <w:ind w:right="142" w:firstLine="284"/>
        <w:rPr>
          <w:rFonts w:ascii="IRlotus" w:hAnsi="IRlotus" w:cs="B Zar"/>
          <w:b/>
          <w:bCs/>
          <w:sz w:val="28"/>
          <w:szCs w:val="28"/>
          <w:rtl/>
        </w:rPr>
      </w:pPr>
      <w:r w:rsidRPr="006A2D1F">
        <w:rPr>
          <w:rFonts w:ascii="IRlotus" w:hAnsi="IRlotus" w:cs="B Zar" w:hint="cs"/>
          <w:b/>
          <w:bCs/>
          <w:sz w:val="28"/>
          <w:szCs w:val="28"/>
          <w:rtl/>
        </w:rPr>
        <w:t>3.</w:t>
      </w:r>
      <w:r w:rsidR="00B15627" w:rsidRPr="006A2D1F">
        <w:rPr>
          <w:rFonts w:ascii="IRlotus" w:hAnsi="IRlotus" w:cs="B Zar"/>
          <w:b/>
          <w:bCs/>
          <w:sz w:val="28"/>
          <w:szCs w:val="28"/>
          <w:rtl/>
        </w:rPr>
        <w:t>تقسیمات مصالح.</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t xml:space="preserve">از نظر دانشمندان اصولی مصالح از رهگذر </w:t>
      </w:r>
      <w:r w:rsidR="007D029A" w:rsidRPr="006A2D1F">
        <w:rPr>
          <w:rFonts w:ascii="IRlotus" w:hAnsi="IRlotus" w:cs="B Zar" w:hint="cs"/>
          <w:sz w:val="28"/>
          <w:szCs w:val="28"/>
          <w:rtl/>
        </w:rPr>
        <w:t xml:space="preserve">درجه ی تأثیر مصلحت در زندگی مادی ومعنوی وهمچنین از حیث ارزش به تقسیم ثلاثی </w:t>
      </w:r>
      <w:r w:rsidRPr="006A2D1F">
        <w:rPr>
          <w:rFonts w:ascii="IRlotus" w:hAnsi="IRlotus" w:cs="B Zar"/>
          <w:sz w:val="28"/>
          <w:szCs w:val="28"/>
          <w:rtl/>
        </w:rPr>
        <w:t>رهنمون مي‌گردد، که عبارتند از:</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t>1. آنچه به ضرورتها مربوط است؛ مثل قصاص که دليل تشريع آن، حفظ خونهاي پاک و باز داشتن از حمله به آن است.</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t>2. آنچه به نيازمنديهاي عمومي مربوط است و به حد ضروريات نميرسند؛ مانند آنچه که به تنظيم روابط ميان مردم توجه دارد؛ مثل عقد اجاره و...که ميان مردم رايج است.</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t>3. آنچه نه از ضروريات است و نه از جمله حاجيات بشمار است، بلکه از قبيل آراستگي به زيبايها و پيراستن از ناپسندهااند، که به کماليات نامبردار است؛ مانند طهارت و پاکيزگيها.</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t xml:space="preserve">4. آنچه نه از ضروريات، نه از حاجيات، نه از کمالات، بلکه در مستحبات کاربرد دارد ومحدود به آن است. اين قسم، اگرچند از نظر هدف چون قسم سوم است؛ يعني تشويق به آراستگي در خوبيها و پيرايش از بديها، با اين تفاوت که امر وجوبي در باره آن نداريم. </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t xml:space="preserve">5. آنچه که در قالب هيچيک از اقسام فوق نميگنجد، و براي آن مقصد روشن ذکر نشده، و به ندرت در شريعت قابل تصور است؛ زيرا تقريبا همه احکام در شريعت مقاصد روشن و فوايد ملموسي دارد. از اين‌رو، اين قسم تعليلناپذيري را تنها در عبادات بدني صرف پنداشته است که به آنها هيچگونه مقصد نفعي و يا دفعي تعلق نميگيرد. </w:t>
      </w:r>
    </w:p>
    <w:p w:rsidR="00B15627" w:rsidRPr="006A2D1F" w:rsidRDefault="00B15627" w:rsidP="005A1C9B">
      <w:pPr>
        <w:ind w:right="142" w:firstLine="284"/>
        <w:rPr>
          <w:rFonts w:ascii="IRlotus" w:hAnsi="IRlotus" w:cs="B Zar"/>
          <w:sz w:val="28"/>
          <w:szCs w:val="28"/>
          <w:rtl/>
        </w:rPr>
      </w:pPr>
      <w:r w:rsidRPr="006A2D1F">
        <w:rPr>
          <w:rFonts w:ascii="IRlotus" w:hAnsi="IRlotus" w:cs="B Zar"/>
          <w:sz w:val="28"/>
          <w:szCs w:val="28"/>
          <w:rtl/>
        </w:rPr>
        <w:lastRenderedPageBreak/>
        <w:t xml:space="preserve">کالبد شکافي طبقه‌بندي مقاصد در هندسه فکري امام‌الحرمين، نشان مي‌دهد، که آن‌هاي با يک‌ديگر تداخل دارند، مثل قسم سوم و چهارم، که در واقع يک قسم بيشتر نيستند؛ اما قسم پنجم، با توجه به تاکيد امام به عدم شمول آن در اقسام سه‌گانه‌ا‌ي ضروريات، حاجيات و تحسينيات، در نتيجه، اقسام را در سه‌قسم محدود مي‌نمايد و از جانب ديگر، امام جويني، در يک تقسيم‌بندي کلان، احکام را، به علت‌پذيري و علت ناپذيري تقسم کرده است. از اين‌رو، آن‌چه تعليل‌پذير است بايد پيوست به يکي از اقسام سه‌گانه گردد و آن‌چه تعليل ناپذير است از بحث ما خارج است. پس، سه قسم بيشتر باقي نمي‌ماند، که عبارتند از: ضروريات، حاجيات و تحسينيات. </w:t>
      </w:r>
    </w:p>
    <w:p w:rsidR="00B15627" w:rsidRPr="006A2D1F" w:rsidRDefault="008F50EE" w:rsidP="005A1C9B">
      <w:pPr>
        <w:pStyle w:val="Heading2"/>
        <w:ind w:right="142" w:firstLine="284"/>
        <w:rPr>
          <w:rFonts w:cs="B Zar"/>
          <w:color w:val="auto"/>
          <w:rtl/>
        </w:rPr>
      </w:pPr>
      <w:bookmarkStart w:id="0" w:name="_Toc418143503"/>
      <w:bookmarkStart w:id="1" w:name="_Toc392529287"/>
      <w:r w:rsidRPr="006A2D1F">
        <w:rPr>
          <w:rFonts w:cs="B Zar" w:hint="cs"/>
          <w:color w:val="auto"/>
          <w:rtl/>
        </w:rPr>
        <w:t>3-1.</w:t>
      </w:r>
      <w:r w:rsidR="00B15627" w:rsidRPr="006A2D1F">
        <w:rPr>
          <w:rFonts w:cs="B Zar"/>
          <w:color w:val="auto"/>
          <w:rtl/>
        </w:rPr>
        <w:t xml:space="preserve"> ضروريات</w:t>
      </w:r>
      <w:bookmarkEnd w:id="0"/>
      <w:bookmarkEnd w:id="1"/>
    </w:p>
    <w:p w:rsidR="00B15627" w:rsidRPr="006A2D1F" w:rsidRDefault="00B15627" w:rsidP="005A1C9B">
      <w:pPr>
        <w:pStyle w:val="msonospacing0"/>
        <w:ind w:right="142" w:firstLine="284"/>
        <w:jc w:val="both"/>
        <w:rPr>
          <w:rFonts w:ascii="IRlotus" w:hAnsi="IRlotus" w:cs="B Zar"/>
          <w:sz w:val="28"/>
          <w:szCs w:val="28"/>
          <w:rtl/>
        </w:rPr>
      </w:pPr>
      <w:r w:rsidRPr="006A2D1F">
        <w:rPr>
          <w:rFonts w:ascii="IRlotus" w:hAnsi="IRlotus" w:cs="B Zar"/>
          <w:sz w:val="28"/>
          <w:szCs w:val="28"/>
          <w:rtl/>
        </w:rPr>
        <w:t>انديشمندان ديني، به اتفاق در اعتباريت و اصالت ضروريات پنجگانه ترديد ندارند. همگي تاکيد دارند که ضروريات خمس(حفظ دين، حفظ نفس، حفظ عقل، حفظ نسل، و حفظ مال)، از بنيادي‌ترين و اساسي</w:t>
      </w:r>
      <w:r w:rsidRPr="006A2D1F">
        <w:rPr>
          <w:rFonts w:ascii="IRlotus" w:hAnsi="IRlotus" w:cs="B Zar"/>
          <w:sz w:val="28"/>
          <w:szCs w:val="28"/>
          <w:rtl/>
        </w:rPr>
        <w:softHyphen/>
        <w:t>ترين مقاصدشريعت</w:t>
      </w:r>
      <w:r w:rsidRPr="006A2D1F">
        <w:rPr>
          <w:rFonts w:ascii="IRlotus" w:hAnsi="IRlotus" w:cs="B Zar"/>
          <w:sz w:val="28"/>
          <w:szCs w:val="28"/>
          <w:rtl/>
        </w:rPr>
        <w:softHyphen/>
        <w:t>اند، که شريعت، بر آن استوار گرديده است. امام جويني مي‌نويسد: «شريعت متضمن آن</w:t>
      </w:r>
      <w:r w:rsidRPr="006A2D1F">
        <w:rPr>
          <w:rFonts w:ascii="IRlotus" w:hAnsi="IRlotus" w:cs="B Zar"/>
          <w:sz w:val="28"/>
          <w:szCs w:val="28"/>
          <w:rtl/>
        </w:rPr>
        <w:softHyphen/>
        <w:t>هاست: برخي مأموربه است و برخي منهي</w:t>
      </w:r>
      <w:r w:rsidRPr="006A2D1F">
        <w:rPr>
          <w:rFonts w:ascii="IRlotus" w:hAnsi="IRlotus" w:cs="B Zar"/>
          <w:sz w:val="28"/>
          <w:szCs w:val="28"/>
          <w:rtl/>
        </w:rPr>
        <w:softHyphen/>
        <w:t>عنه و پاره</w:t>
      </w:r>
      <w:r w:rsidRPr="006A2D1F">
        <w:rPr>
          <w:rFonts w:ascii="IRlotus" w:hAnsi="IRlotus" w:cs="B Zar"/>
          <w:sz w:val="28"/>
          <w:szCs w:val="28"/>
          <w:rtl/>
        </w:rPr>
        <w:softHyphen/>
        <w:t>اي مباح؛ اما آنچه مأموربه است، معظم آن عبادات است...؛اما منهي</w:t>
      </w:r>
      <w:r w:rsidRPr="006A2D1F">
        <w:rPr>
          <w:rFonts w:ascii="IRlotus" w:hAnsi="IRlotus" w:cs="B Zar"/>
          <w:sz w:val="28"/>
          <w:szCs w:val="28"/>
          <w:rtl/>
        </w:rPr>
        <w:softHyphen/>
        <w:t>عنه، شارع در برابر تباه کننده</w:t>
      </w:r>
      <w:r w:rsidRPr="006A2D1F">
        <w:rPr>
          <w:rFonts w:ascii="IRlotus" w:hAnsi="IRlotus" w:cs="B Zar"/>
          <w:sz w:val="28"/>
          <w:szCs w:val="28"/>
          <w:rtl/>
        </w:rPr>
        <w:softHyphen/>
        <w:t>هاي آن، مجازات</w:t>
      </w:r>
      <w:r w:rsidRPr="006A2D1F">
        <w:rPr>
          <w:rFonts w:ascii="IRlotus" w:hAnsi="IRlotus" w:cs="B Zar"/>
          <w:sz w:val="28"/>
          <w:szCs w:val="28"/>
          <w:rtl/>
        </w:rPr>
        <w:softHyphen/>
        <w:t>هايي مقرر داشته است. حاصل آن‌که: خون با قصاص، عفت با حدود و اموال با قطع دست سارقان، حفظ مي‌شود.</w:t>
      </w:r>
    </w:p>
    <w:p w:rsidR="007E2F1E" w:rsidRPr="006A2D1F" w:rsidRDefault="007E2F1E" w:rsidP="005A1C9B">
      <w:pPr>
        <w:pStyle w:val="msonospacing0"/>
        <w:ind w:right="142" w:firstLine="284"/>
        <w:jc w:val="both"/>
        <w:rPr>
          <w:rFonts w:ascii="IRlotus" w:hAnsi="IRlotus" w:cs="B Zar"/>
          <w:sz w:val="28"/>
          <w:szCs w:val="28"/>
          <w:rtl/>
        </w:rPr>
      </w:pPr>
      <w:r w:rsidRPr="006A2D1F">
        <w:rPr>
          <w:rFonts w:ascii="IRlotus" w:hAnsi="IRlotus" w:cs="B Zar"/>
          <w:sz w:val="28"/>
          <w:szCs w:val="28"/>
          <w:rtl/>
        </w:rPr>
        <w:t xml:space="preserve"> امام</w:t>
      </w:r>
      <w:r w:rsidRPr="006A2D1F">
        <w:rPr>
          <w:rFonts w:ascii="IRlotus" w:hAnsi="IRlotus" w:cs="B Zar"/>
          <w:sz w:val="28"/>
          <w:szCs w:val="28"/>
          <w:rtl/>
        </w:rPr>
        <w:softHyphen/>
        <w:t>جويني، در کشف ضروريات پنجگانه، در ميان انديشمندان زمانه</w:t>
      </w:r>
      <w:r w:rsidRPr="006A2D1F">
        <w:rPr>
          <w:rFonts w:ascii="IRlotus" w:hAnsi="IRlotus" w:cs="B Zar"/>
          <w:sz w:val="28"/>
          <w:szCs w:val="28"/>
          <w:rtl/>
        </w:rPr>
        <w:softHyphen/>
      </w:r>
      <w:r w:rsidRPr="006A2D1F">
        <w:rPr>
          <w:rFonts w:ascii="IRlotus" w:hAnsi="IRlotus" w:cs="B Zar"/>
          <w:sz w:val="28"/>
          <w:szCs w:val="28"/>
          <w:rtl/>
        </w:rPr>
        <w:softHyphen/>
        <w:t>اش پيشگام بود و به تبع او، امام غزالي، امام فخررازي، و ديگران، به درک و فهم از ضروريات پنج‌گانه همت نمودند و پس از امام‌جويني بود که ضروريات پنجگانه کانون توجه انديشمندان قرار گرفت. البته، برخي اعتقاد دارند که پيش از امام جويني نيز، انديشمندي ديگر به نام ابوالحسن عامري، به ضروريات خمس توجه داشته است.</w:t>
      </w:r>
      <w:r w:rsidR="0023575B" w:rsidRPr="006A2D1F">
        <w:rPr>
          <w:rFonts w:ascii="IRlotus" w:hAnsi="IRlotus" w:cs="B Zar" w:hint="cs"/>
          <w:sz w:val="28"/>
          <w:szCs w:val="28"/>
          <w:rtl/>
        </w:rPr>
        <w:t xml:space="preserve"> طباطبایی می نویسد: این مصالح از آن جهت ضروری اند که حیات بشری وسعادت زندگی دنیوی واخروی انسان در گرو وجود آنهاست، به گونه ی فقدان آنها موجب اختلال در نطام زندگی انسانی می گردد؛ لذا حفظ این مصالح بر همه چیز مقدم است.</w:t>
      </w:r>
      <w:r w:rsidR="0023575B" w:rsidRPr="006A2D1F">
        <w:rPr>
          <w:rStyle w:val="FootnoteReference"/>
          <w:rFonts w:ascii="IRlotus" w:hAnsi="IRlotus" w:cs="B Zar"/>
          <w:sz w:val="28"/>
          <w:szCs w:val="28"/>
          <w:rtl/>
        </w:rPr>
        <w:footnoteReference w:id="35"/>
      </w:r>
    </w:p>
    <w:p w:rsidR="000713FA" w:rsidRPr="006A2D1F" w:rsidRDefault="007E2F1E" w:rsidP="005A1C9B">
      <w:pPr>
        <w:ind w:right="142" w:firstLine="284"/>
        <w:rPr>
          <w:rFonts w:ascii="IRlotus" w:hAnsi="IRlotus" w:cs="B Zar"/>
          <w:sz w:val="28"/>
          <w:szCs w:val="28"/>
          <w:rtl/>
        </w:rPr>
      </w:pPr>
      <w:r w:rsidRPr="006A2D1F">
        <w:rPr>
          <w:rFonts w:ascii="IRlotus" w:hAnsi="IRlotus" w:cs="B Zar"/>
          <w:sz w:val="28"/>
          <w:szCs w:val="28"/>
          <w:rtl/>
        </w:rPr>
        <w:t>اين نوع مقاصد را که بسياري از احکام شريعت اسلامي، جهت تحقيق و تأمين آن‌ها مشروع گرديده است، به نام «کليات</w:t>
      </w:r>
      <w:r w:rsidRPr="006A2D1F">
        <w:rPr>
          <w:rFonts w:ascii="IRlotus" w:hAnsi="IRlotus" w:cs="B Zar"/>
          <w:sz w:val="28"/>
          <w:szCs w:val="28"/>
        </w:rPr>
        <w:t xml:space="preserve"> </w:t>
      </w:r>
      <w:r w:rsidRPr="006A2D1F">
        <w:rPr>
          <w:rFonts w:ascii="IRlotus" w:hAnsi="IRlotus" w:cs="B Zar"/>
          <w:sz w:val="28"/>
          <w:szCs w:val="28"/>
          <w:rtl/>
        </w:rPr>
        <w:t>پنجگانه حيات انساني» ياد مي‌کنند که عبارت اند از: دين، نفس، عقل، نسل ومال. اين نوع، به اصلي و فرعي قابل تقسم است.</w:t>
      </w:r>
      <w:r w:rsidR="00403AEF" w:rsidRPr="006A2D1F">
        <w:rPr>
          <w:rStyle w:val="FootnoteReference"/>
          <w:rFonts w:ascii="IRlotus" w:hAnsi="IRlotus" w:cs="B Zar"/>
          <w:sz w:val="28"/>
          <w:szCs w:val="28"/>
          <w:rtl/>
        </w:rPr>
        <w:footnoteReference w:id="36"/>
      </w:r>
      <w:r w:rsidRPr="006A2D1F">
        <w:rPr>
          <w:rFonts w:ascii="IRlotus" w:hAnsi="IRlotus" w:cs="B Zar"/>
          <w:sz w:val="28"/>
          <w:szCs w:val="28"/>
          <w:rtl/>
        </w:rPr>
        <w:t xml:space="preserve"> </w:t>
      </w:r>
      <w:bookmarkStart w:id="2" w:name="_Toc418143504"/>
      <w:bookmarkStart w:id="3" w:name="_Toc392529288"/>
      <w:r w:rsidR="000713FA" w:rsidRPr="006A2D1F">
        <w:rPr>
          <w:rFonts w:ascii="IRlotus" w:hAnsi="IRlotus" w:cs="B Zar" w:hint="cs"/>
          <w:sz w:val="28"/>
          <w:szCs w:val="28"/>
          <w:rtl/>
        </w:rPr>
        <w:t xml:space="preserve"> زحیلی در ادامه بحث ضروریات ضمن چند سطر </w:t>
      </w:r>
      <w:r w:rsidR="005D5913" w:rsidRPr="006A2D1F">
        <w:rPr>
          <w:rFonts w:ascii="IRlotus" w:hAnsi="IRlotus" w:cs="B Zar" w:hint="cs"/>
          <w:sz w:val="28"/>
          <w:szCs w:val="28"/>
          <w:rtl/>
        </w:rPr>
        <w:t>مکملات ضروریات را بیان می کند، مثل پوره گرفتن قصاص؛زیرا قصاص برای زجر وتشفی مشروع شده است پس می طلبد که مثل هم صورت گیرد وتحریم شراب کم به این خاطر است که منجر به نوشیدن زیاد می شود، پس نبیذ به آن قیاس می شود.</w:t>
      </w:r>
      <w:r w:rsidR="005D5913" w:rsidRPr="006A2D1F">
        <w:rPr>
          <w:rStyle w:val="FootnoteReference"/>
          <w:rFonts w:ascii="IRlotus" w:hAnsi="IRlotus" w:cs="B Zar"/>
          <w:sz w:val="28"/>
          <w:szCs w:val="28"/>
          <w:rtl/>
        </w:rPr>
        <w:footnoteReference w:id="37"/>
      </w:r>
    </w:p>
    <w:bookmarkEnd w:id="2"/>
    <w:bookmarkEnd w:id="3"/>
    <w:p w:rsidR="0056288F" w:rsidRPr="006A2D1F" w:rsidRDefault="008F50EE" w:rsidP="005A1C9B">
      <w:pPr>
        <w:spacing w:line="0" w:lineRule="atLeast"/>
        <w:ind w:right="142" w:firstLine="284"/>
        <w:rPr>
          <w:rFonts w:ascii="IRlotus" w:hAnsi="IRlotus" w:cs="B Zar"/>
          <w:b/>
          <w:bCs/>
          <w:sz w:val="28"/>
          <w:szCs w:val="28"/>
          <w:rtl/>
        </w:rPr>
      </w:pPr>
      <w:r w:rsidRPr="006A2D1F">
        <w:rPr>
          <w:rFonts w:ascii="IRlotus" w:hAnsi="IRlotus" w:cs="B Zar" w:hint="cs"/>
          <w:b/>
          <w:bCs/>
          <w:sz w:val="28"/>
          <w:szCs w:val="28"/>
          <w:rtl/>
        </w:rPr>
        <w:lastRenderedPageBreak/>
        <w:t>3-2.</w:t>
      </w:r>
      <w:r w:rsidR="0056288F" w:rsidRPr="006A2D1F">
        <w:rPr>
          <w:rFonts w:ascii="IRlotus" w:hAnsi="IRlotus" w:cs="B Zar"/>
          <w:b/>
          <w:bCs/>
          <w:sz w:val="28"/>
          <w:szCs w:val="28"/>
          <w:rtl/>
        </w:rPr>
        <w:t>رویکرد های جدید</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sz w:val="28"/>
          <w:szCs w:val="28"/>
          <w:rtl/>
        </w:rPr>
        <w:t>یكی از مباحثی مهم و ارزشمند که همواره توجه پژوهشگران اندیشه مقاصدی را به خود جلب کرده است، مسأله بازنگری در شمار مقاصد ضروری پنج‌گانه مشهور است</w:t>
      </w:r>
      <w:r w:rsidRPr="006A2D1F">
        <w:rPr>
          <w:rFonts w:ascii="IRlotus" w:hAnsi="IRlotus" w:cs="B Zar" w:hint="cs"/>
          <w:sz w:val="28"/>
          <w:szCs w:val="28"/>
          <w:rtl/>
        </w:rPr>
        <w:t xml:space="preserve">؛ زیرا </w:t>
      </w:r>
      <w:r w:rsidRPr="006A2D1F">
        <w:rPr>
          <w:rFonts w:ascii="IRlotus" w:hAnsi="IRlotus" w:cs="B Zar"/>
          <w:sz w:val="28"/>
          <w:szCs w:val="28"/>
          <w:rtl/>
        </w:rPr>
        <w:t>مهم</w:t>
      </w:r>
      <w:r w:rsidRPr="006A2D1F">
        <w:rPr>
          <w:rFonts w:ascii="IRlotus" w:hAnsi="IRlotus" w:cs="B Zar" w:hint="cs"/>
          <w:sz w:val="28"/>
          <w:szCs w:val="28"/>
          <w:rtl/>
        </w:rPr>
        <w:t>‌</w:t>
      </w:r>
      <w:r w:rsidRPr="006A2D1F">
        <w:rPr>
          <w:rFonts w:ascii="IRlotus" w:hAnsi="IRlotus" w:cs="B Zar"/>
          <w:sz w:val="28"/>
          <w:szCs w:val="28"/>
          <w:rtl/>
        </w:rPr>
        <w:t>ترین مقصد تشریع احکام درشریعت اسلامی، جلب مصالح واقعی</w:t>
      </w:r>
      <w:r w:rsidRPr="006A2D1F">
        <w:rPr>
          <w:rFonts w:ascii="IRlotus" w:hAnsi="IRlotus" w:cs="B Zar"/>
          <w:sz w:val="28"/>
          <w:szCs w:val="28"/>
        </w:rPr>
        <w:t xml:space="preserve"> </w:t>
      </w:r>
      <w:r w:rsidRPr="006A2D1F">
        <w:rPr>
          <w:rFonts w:ascii="IRlotus" w:hAnsi="IRlotus" w:cs="B Zar"/>
          <w:sz w:val="28"/>
          <w:szCs w:val="28"/>
          <w:rtl/>
        </w:rPr>
        <w:t>انسان</w:t>
      </w:r>
      <w:r w:rsidRPr="006A2D1F">
        <w:rPr>
          <w:rFonts w:ascii="IRlotus" w:hAnsi="IRlotus" w:cs="B Zar" w:hint="cs"/>
          <w:sz w:val="28"/>
          <w:szCs w:val="28"/>
          <w:rtl/>
        </w:rPr>
        <w:t>‌</w:t>
      </w:r>
      <w:r w:rsidRPr="006A2D1F">
        <w:rPr>
          <w:rFonts w:ascii="IRlotus" w:hAnsi="IRlotus" w:cs="B Zar"/>
          <w:sz w:val="28"/>
          <w:szCs w:val="28"/>
          <w:rtl/>
        </w:rPr>
        <w:t>ها و</w:t>
      </w:r>
      <w:r w:rsidRPr="006A2D1F">
        <w:rPr>
          <w:rFonts w:ascii="IRlotus" w:hAnsi="IRlotus" w:cs="B Zar" w:hint="cs"/>
          <w:sz w:val="28"/>
          <w:szCs w:val="28"/>
          <w:rtl/>
        </w:rPr>
        <w:t xml:space="preserve"> </w:t>
      </w:r>
      <w:r w:rsidRPr="006A2D1F">
        <w:rPr>
          <w:rFonts w:ascii="IRlotus" w:hAnsi="IRlotus" w:cs="B Zar"/>
          <w:sz w:val="28"/>
          <w:szCs w:val="28"/>
          <w:rtl/>
        </w:rPr>
        <w:t>دفع مفاسد واقعی ازآن</w:t>
      </w:r>
      <w:r w:rsidRPr="006A2D1F">
        <w:rPr>
          <w:rFonts w:ascii="IRlotus" w:hAnsi="IRlotus" w:cs="B Zar" w:hint="cs"/>
          <w:sz w:val="28"/>
          <w:szCs w:val="28"/>
          <w:rtl/>
        </w:rPr>
        <w:t>‌</w:t>
      </w:r>
      <w:r w:rsidRPr="006A2D1F">
        <w:rPr>
          <w:rFonts w:ascii="IRlotus" w:hAnsi="IRlotus" w:cs="B Zar"/>
          <w:sz w:val="28"/>
          <w:szCs w:val="28"/>
          <w:rtl/>
        </w:rPr>
        <w:t>ها است که درآثار دانشمندان قدیم وجدید با عنوان‌های مختلف</w:t>
      </w:r>
      <w:r w:rsidRPr="006A2D1F">
        <w:rPr>
          <w:rFonts w:ascii="IRlotus" w:hAnsi="IRlotus" w:cs="B Zar" w:hint="cs"/>
          <w:sz w:val="28"/>
          <w:szCs w:val="28"/>
          <w:rtl/>
        </w:rPr>
        <w:t>،</w:t>
      </w:r>
      <w:r w:rsidRPr="006A2D1F">
        <w:rPr>
          <w:rFonts w:ascii="IRlotus" w:hAnsi="IRlotus" w:cs="B Zar"/>
          <w:sz w:val="28"/>
          <w:szCs w:val="28"/>
          <w:rtl/>
        </w:rPr>
        <w:t xml:space="preserve"> اما ب</w:t>
      </w:r>
      <w:r w:rsidRPr="006A2D1F">
        <w:rPr>
          <w:rFonts w:ascii="IRlotus" w:hAnsi="IRlotus" w:cs="B Zar" w:hint="cs"/>
          <w:sz w:val="28"/>
          <w:szCs w:val="28"/>
          <w:rtl/>
        </w:rPr>
        <w:t>ا</w:t>
      </w:r>
      <w:r w:rsidRPr="006A2D1F">
        <w:rPr>
          <w:rFonts w:ascii="IRlotus" w:hAnsi="IRlotus" w:cs="B Zar"/>
          <w:sz w:val="28"/>
          <w:szCs w:val="28"/>
          <w:rtl/>
        </w:rPr>
        <w:t xml:space="preserve"> هدف واحد بیان گردیده است. برخی آن مقاصد و مصالح را به پنج قسم تقسیم كرده‌اند و </w:t>
      </w:r>
      <w:r w:rsidRPr="006A2D1F">
        <w:rPr>
          <w:rFonts w:ascii="IRlotus" w:hAnsi="IRlotus" w:cs="B Zar" w:hint="cs"/>
          <w:sz w:val="28"/>
          <w:szCs w:val="28"/>
          <w:rtl/>
        </w:rPr>
        <w:t>برخی دیگر مانند غزالی</w:t>
      </w:r>
      <w:r w:rsidRPr="006A2D1F">
        <w:rPr>
          <w:rFonts w:ascii="IRlotus" w:hAnsi="IRlotus" w:cs="B Zar"/>
          <w:sz w:val="28"/>
          <w:szCs w:val="28"/>
          <w:rtl/>
        </w:rPr>
        <w:t xml:space="preserve"> مقاصد و مصالح  شریعت را به: ضروریات، حاجیات‌ وتحسینیات </w:t>
      </w:r>
      <w:r w:rsidRPr="006A2D1F">
        <w:rPr>
          <w:rFonts w:ascii="IRlotus" w:hAnsi="IRlotus" w:cs="B Zar" w:hint="cs"/>
          <w:sz w:val="28"/>
          <w:szCs w:val="28"/>
          <w:rtl/>
        </w:rPr>
        <w:t>طبقه‌بندی</w:t>
      </w:r>
      <w:r w:rsidRPr="006A2D1F">
        <w:rPr>
          <w:rFonts w:ascii="IRlotus" w:hAnsi="IRlotus" w:cs="B Zar"/>
          <w:sz w:val="28"/>
          <w:szCs w:val="28"/>
          <w:rtl/>
        </w:rPr>
        <w:t xml:space="preserve"> كرده‌اند.</w:t>
      </w:r>
      <w:r w:rsidRPr="006A2D1F">
        <w:rPr>
          <w:rStyle w:val="FootnoteReference"/>
          <w:rFonts w:ascii="IRlotus" w:hAnsi="IRlotus" w:cs="B Zar"/>
          <w:sz w:val="28"/>
          <w:szCs w:val="28"/>
          <w:rtl/>
        </w:rPr>
        <w:footnoteReference w:id="38"/>
      </w:r>
      <w:r w:rsidRPr="006A2D1F">
        <w:rPr>
          <w:rFonts w:ascii="IRlotus" w:hAnsi="IRlotus" w:cs="B Zar"/>
          <w:sz w:val="28"/>
          <w:szCs w:val="28"/>
          <w:rtl/>
        </w:rPr>
        <w:t xml:space="preserve"> عده‌ای به مقاصد سه گانه، وعده‌ای نیز</w:t>
      </w:r>
      <w:r w:rsidRPr="006A2D1F">
        <w:rPr>
          <w:rFonts w:ascii="IRlotus" w:hAnsi="IRlotus" w:cs="B Zar" w:hint="cs"/>
          <w:sz w:val="28"/>
          <w:szCs w:val="28"/>
          <w:rtl/>
        </w:rPr>
        <w:t>،</w:t>
      </w:r>
      <w:r w:rsidRPr="006A2D1F">
        <w:rPr>
          <w:rFonts w:ascii="IRlotus" w:hAnsi="IRlotus" w:cs="B Zar"/>
          <w:sz w:val="28"/>
          <w:szCs w:val="28"/>
          <w:rtl/>
        </w:rPr>
        <w:t xml:space="preserve"> به مصالح</w:t>
      </w:r>
      <w:r w:rsidRPr="006A2D1F">
        <w:rPr>
          <w:rFonts w:ascii="IRlotus" w:hAnsi="IRlotus" w:cs="B Zar"/>
          <w:sz w:val="28"/>
          <w:szCs w:val="28"/>
        </w:rPr>
        <w:t xml:space="preserve"> </w:t>
      </w:r>
      <w:r w:rsidRPr="006A2D1F">
        <w:rPr>
          <w:rFonts w:ascii="IRlotus" w:hAnsi="IRlotus" w:cs="B Zar"/>
          <w:sz w:val="28"/>
          <w:szCs w:val="28"/>
          <w:rtl/>
        </w:rPr>
        <w:t>سه‌گانه ازآن تعبیرنموده</w:t>
      </w:r>
      <w:r w:rsidRPr="006A2D1F">
        <w:rPr>
          <w:rFonts w:ascii="IRlotus" w:hAnsi="IRlotus" w:cs="B Zar" w:hint="cs"/>
          <w:sz w:val="28"/>
          <w:szCs w:val="28"/>
          <w:rtl/>
        </w:rPr>
        <w:t>‌</w:t>
      </w:r>
      <w:r w:rsidRPr="006A2D1F">
        <w:rPr>
          <w:rFonts w:ascii="IRlotus" w:hAnsi="IRlotus" w:cs="B Zar"/>
          <w:sz w:val="28"/>
          <w:szCs w:val="28"/>
          <w:rtl/>
        </w:rPr>
        <w:t>اند.</w:t>
      </w:r>
      <w:r w:rsidRPr="006A2D1F">
        <w:rPr>
          <w:rStyle w:val="FootnoteReference"/>
          <w:rFonts w:ascii="IRlotus" w:hAnsi="IRlotus" w:cs="B Zar"/>
          <w:sz w:val="28"/>
          <w:szCs w:val="28"/>
          <w:rtl/>
        </w:rPr>
        <w:footnoteReference w:id="39"/>
      </w:r>
      <w:r w:rsidRPr="006A2D1F">
        <w:rPr>
          <w:rFonts w:ascii="IRlotus" w:hAnsi="IRlotus" w:cs="B Zar"/>
          <w:sz w:val="28"/>
          <w:szCs w:val="28"/>
          <w:rtl/>
        </w:rPr>
        <w:t xml:space="preserve"> </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sz w:val="28"/>
          <w:szCs w:val="28"/>
          <w:rtl/>
        </w:rPr>
        <w:t xml:space="preserve"> در ادبیات مقاصدی جدید، سه رویکرد متفاوت در بحث مقاصد ضروری وجود دارد: رویکرد نخست، رویکرد ابن عاشور و علال الفاسی است. رویکرد دوم را احمد ریسونی و طه</w:t>
      </w:r>
      <w:r w:rsidRPr="006A2D1F">
        <w:rPr>
          <w:rFonts w:ascii="IRlotus" w:hAnsi="IRlotus" w:cs="B Zar" w:hint="cs"/>
          <w:sz w:val="28"/>
          <w:szCs w:val="28"/>
          <w:rtl/>
        </w:rPr>
        <w:t xml:space="preserve"> </w:t>
      </w:r>
      <w:r w:rsidRPr="006A2D1F">
        <w:rPr>
          <w:rFonts w:ascii="IRlotus" w:hAnsi="IRlotus" w:cs="B Zar"/>
          <w:sz w:val="28"/>
          <w:szCs w:val="28"/>
          <w:rtl/>
        </w:rPr>
        <w:t>‌عبدالرحمن و جمال‌الدین‌عطیه، نمایندگی می‌کنند و از رویکرد سوم، طه‌</w:t>
      </w:r>
      <w:r w:rsidRPr="006A2D1F">
        <w:rPr>
          <w:rFonts w:ascii="IRlotus" w:hAnsi="IRlotus" w:cs="B Zar" w:hint="cs"/>
          <w:sz w:val="28"/>
          <w:szCs w:val="28"/>
          <w:rtl/>
        </w:rPr>
        <w:t xml:space="preserve"> </w:t>
      </w:r>
      <w:r w:rsidRPr="006A2D1F">
        <w:rPr>
          <w:rFonts w:ascii="IRlotus" w:hAnsi="IRlotus" w:cs="B Zar"/>
          <w:sz w:val="28"/>
          <w:szCs w:val="28"/>
          <w:rtl/>
        </w:rPr>
        <w:t>جابر‌العلوانی طرفداری می‌نماید که با آندو رویكرد پشین متفاوت است. وی، شمار مقاصد را از پنج، به سه مورد تقلیل داده است. این سه مقصد عبارت است از: توحید، تزکیه و عمران (آبادانی).</w:t>
      </w:r>
    </w:p>
    <w:p w:rsidR="009E0423" w:rsidRPr="006A2D1F" w:rsidRDefault="009E0423" w:rsidP="005A1C9B">
      <w:pPr>
        <w:spacing w:line="0" w:lineRule="atLeast"/>
        <w:ind w:right="142" w:firstLine="284"/>
        <w:rPr>
          <w:rFonts w:ascii="IRlotus" w:hAnsi="IRlotus" w:cs="B Zar"/>
          <w:b/>
          <w:bCs/>
          <w:sz w:val="28"/>
          <w:szCs w:val="28"/>
          <w:rtl/>
        </w:rPr>
      </w:pPr>
      <w:r w:rsidRPr="006A2D1F">
        <w:rPr>
          <w:rFonts w:ascii="IRlotus" w:hAnsi="IRlotus" w:cs="B Zar" w:hint="cs"/>
          <w:b/>
          <w:bCs/>
          <w:sz w:val="28"/>
          <w:szCs w:val="28"/>
          <w:rtl/>
        </w:rPr>
        <w:t>1-1. طرفداران توسعه‌</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sz w:val="28"/>
          <w:szCs w:val="28"/>
          <w:rtl/>
        </w:rPr>
        <w:t>طاهر ابن‌عاشور(متوفای1973م)، و علال‌الفاسی(متوفای 1974م)، هردو اندیشمند، به توسعه‌ی مقاصد‌شرعی و استمرار اجتهادی متناسب با مقاصد شارع، معتقد هستند، تا بتواند مصالح امت را تحقق بخشد؛ اما این دو هیچ</w:t>
      </w:r>
      <w:r w:rsidRPr="006A2D1F">
        <w:rPr>
          <w:rFonts w:ascii="IRlotus" w:hAnsi="IRlotus" w:cs="B Zar" w:hint="cs"/>
          <w:sz w:val="28"/>
          <w:szCs w:val="28"/>
          <w:rtl/>
        </w:rPr>
        <w:t>‌</w:t>
      </w:r>
      <w:r w:rsidRPr="006A2D1F">
        <w:rPr>
          <w:rFonts w:ascii="IRlotus" w:hAnsi="IRlotus" w:cs="B Zar"/>
          <w:sz w:val="28"/>
          <w:szCs w:val="28"/>
          <w:rtl/>
        </w:rPr>
        <w:t>گاه خواهان بازنگری در اصل حصر پنجگانه مقاصد ضروری نبودند. طاهر بن</w:t>
      </w:r>
      <w:r w:rsidRPr="006A2D1F">
        <w:rPr>
          <w:rFonts w:ascii="IRlotus" w:hAnsi="IRlotus" w:cs="B Zar" w:hint="cs"/>
          <w:sz w:val="28"/>
          <w:szCs w:val="28"/>
          <w:rtl/>
        </w:rPr>
        <w:t>‌</w:t>
      </w:r>
      <w:r w:rsidRPr="006A2D1F">
        <w:rPr>
          <w:rFonts w:ascii="IRlotus" w:hAnsi="IRlotus" w:cs="B Zar"/>
          <w:sz w:val="28"/>
          <w:szCs w:val="28"/>
          <w:rtl/>
        </w:rPr>
        <w:t>عاشور، مهم</w:t>
      </w:r>
      <w:r w:rsidRPr="006A2D1F">
        <w:rPr>
          <w:rFonts w:ascii="IRlotus" w:hAnsi="IRlotus" w:cs="B Zar" w:hint="cs"/>
          <w:sz w:val="28"/>
          <w:szCs w:val="28"/>
          <w:rtl/>
        </w:rPr>
        <w:t>‌</w:t>
      </w:r>
      <w:r w:rsidRPr="006A2D1F">
        <w:rPr>
          <w:rFonts w:ascii="IRlotus" w:hAnsi="IRlotus" w:cs="B Zar"/>
          <w:sz w:val="28"/>
          <w:szCs w:val="28"/>
          <w:rtl/>
        </w:rPr>
        <w:t>ترین مقاصدی که بر می‌شمارد، عبارت است از: حفظ فطرت، حفظ نظام، حفظ مساوات، حفظ آزادی و حفظ حقوق مردم.</w:t>
      </w:r>
      <w:r w:rsidRPr="006A2D1F">
        <w:rPr>
          <w:rStyle w:val="FootnoteReference"/>
          <w:rFonts w:ascii="IRlotus" w:hAnsi="IRlotus" w:cs="B Zar"/>
          <w:sz w:val="28"/>
          <w:szCs w:val="28"/>
          <w:rtl/>
        </w:rPr>
        <w:footnoteReference w:id="40"/>
      </w:r>
      <w:r w:rsidRPr="006A2D1F">
        <w:rPr>
          <w:rFonts w:ascii="IRlotus" w:hAnsi="IRlotus" w:cs="B Zar"/>
          <w:sz w:val="28"/>
          <w:szCs w:val="28"/>
          <w:rtl/>
        </w:rPr>
        <w:t xml:space="preserve"> علال‌الفاسی متفکر اسلام‌گرای مغربی نیز، همانند ابن عاشور، همان مقاصد یاد شده را به شمار مقاصد شریعت می‌افزاید. </w:t>
      </w:r>
      <w:r w:rsidRPr="006A2D1F">
        <w:rPr>
          <w:rStyle w:val="FootnoteReference"/>
          <w:rFonts w:ascii="IRlotus" w:hAnsi="IRlotus" w:cs="B Zar"/>
          <w:sz w:val="28"/>
          <w:szCs w:val="28"/>
          <w:rtl/>
        </w:rPr>
        <w:footnoteReference w:id="41"/>
      </w:r>
      <w:r w:rsidRPr="006A2D1F">
        <w:rPr>
          <w:rFonts w:ascii="IRlotus" w:hAnsi="IRlotus" w:cs="B Zar"/>
          <w:sz w:val="28"/>
          <w:szCs w:val="28"/>
          <w:rtl/>
        </w:rPr>
        <w:tab/>
      </w:r>
    </w:p>
    <w:p w:rsidR="009E0423" w:rsidRPr="006A2D1F" w:rsidRDefault="009E0423" w:rsidP="005A1C9B">
      <w:pPr>
        <w:spacing w:line="0" w:lineRule="atLeast"/>
        <w:ind w:right="142" w:firstLine="284"/>
        <w:rPr>
          <w:rFonts w:ascii="IRlotus" w:hAnsi="IRlotus" w:cs="B Zar"/>
          <w:b/>
          <w:bCs/>
          <w:sz w:val="28"/>
          <w:szCs w:val="28"/>
          <w:rtl/>
        </w:rPr>
      </w:pPr>
      <w:r w:rsidRPr="006A2D1F">
        <w:rPr>
          <w:rFonts w:ascii="IRlotus" w:hAnsi="IRlotus" w:cs="B Zar"/>
          <w:b/>
          <w:bCs/>
          <w:sz w:val="28"/>
          <w:szCs w:val="28"/>
          <w:rtl/>
        </w:rPr>
        <w:t>2-</w:t>
      </w:r>
      <w:r w:rsidRPr="006A2D1F">
        <w:rPr>
          <w:rFonts w:ascii="IRlotus" w:hAnsi="IRlotus" w:cs="B Zar" w:hint="cs"/>
          <w:b/>
          <w:bCs/>
          <w:sz w:val="28"/>
          <w:szCs w:val="28"/>
          <w:rtl/>
        </w:rPr>
        <w:t xml:space="preserve"> 1. طرفداران بازنگری</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sz w:val="28"/>
          <w:szCs w:val="28"/>
          <w:rtl/>
        </w:rPr>
        <w:t>احمدریسونی، طه</w:t>
      </w:r>
      <w:r w:rsidRPr="006A2D1F">
        <w:rPr>
          <w:rFonts w:ascii="IRlotus" w:hAnsi="IRlotus" w:cs="B Zar" w:hint="cs"/>
          <w:sz w:val="28"/>
          <w:szCs w:val="28"/>
          <w:rtl/>
        </w:rPr>
        <w:t xml:space="preserve"> </w:t>
      </w:r>
      <w:r w:rsidRPr="006A2D1F">
        <w:rPr>
          <w:rFonts w:ascii="IRlotus" w:hAnsi="IRlotus" w:cs="B Zar"/>
          <w:sz w:val="28"/>
          <w:szCs w:val="28"/>
          <w:rtl/>
        </w:rPr>
        <w:t>‌عبدالرحمن، وجمال‌الدین‌عطیه، هر سه متفکر یاد شده؛ با بازبینی مقاصد‌شریعت در قدیم، به باز</w:t>
      </w:r>
      <w:r w:rsidRPr="006A2D1F">
        <w:rPr>
          <w:rFonts w:ascii="IRlotus" w:hAnsi="IRlotus" w:cs="B Zar" w:hint="cs"/>
          <w:sz w:val="28"/>
          <w:szCs w:val="28"/>
          <w:rtl/>
        </w:rPr>
        <w:t xml:space="preserve"> </w:t>
      </w:r>
      <w:r w:rsidRPr="006A2D1F">
        <w:rPr>
          <w:rFonts w:ascii="IRlotus" w:hAnsi="IRlotus" w:cs="B Zar"/>
          <w:sz w:val="28"/>
          <w:szCs w:val="28"/>
          <w:rtl/>
        </w:rPr>
        <w:t>تولید مقاصد جدید، افزون به مقاصد ضروری پنج‌گانه</w:t>
      </w:r>
      <w:r w:rsidRPr="006A2D1F">
        <w:rPr>
          <w:rFonts w:ascii="IRlotus" w:hAnsi="IRlotus" w:cs="B Zar" w:hint="cs"/>
          <w:sz w:val="28"/>
          <w:szCs w:val="28"/>
          <w:rtl/>
        </w:rPr>
        <w:t xml:space="preserve"> اعتقاد دارند</w:t>
      </w:r>
      <w:r w:rsidRPr="006A2D1F">
        <w:rPr>
          <w:rFonts w:ascii="IRlotus" w:hAnsi="IRlotus" w:cs="B Zar"/>
          <w:sz w:val="28"/>
          <w:szCs w:val="28"/>
          <w:rtl/>
        </w:rPr>
        <w:t xml:space="preserve">. احمد‌ریسونی، خواهان بازنگری در «مبدأ حصر پنج‌گانه» مقاصد ضروری است، و طه‌عبدالرحمن، نسبت به این مبدأ متعرض است، و جمال‌الدین‌عطیه، به اقدامی نظری در بازنگری در مبدأ یاد شده، دست زده است. احمد ریسونی، تنها به دعوت به بازنگری در مقاصد پنج‌گانه ضروری اکتفا ورزیده، و آن را تنها مسئله‌ای اجتهادی دانسته و متمرکز شده که </w:t>
      </w:r>
      <w:r w:rsidRPr="006A2D1F">
        <w:rPr>
          <w:rFonts w:ascii="IRlotus" w:hAnsi="IRlotus" w:cs="B Zar"/>
          <w:sz w:val="28"/>
          <w:szCs w:val="28"/>
          <w:rtl/>
        </w:rPr>
        <w:lastRenderedPageBreak/>
        <w:t>نباید مقاصد دیگری را که اهمیتی کمتر از مقاصد ضروری پنج‌گانه ندارند، نادیده بگیریم.</w:t>
      </w:r>
      <w:r w:rsidRPr="006A2D1F">
        <w:rPr>
          <w:rStyle w:val="FootnoteReference"/>
          <w:rFonts w:ascii="IRlotus" w:hAnsi="IRlotus" w:cs="B Zar"/>
          <w:sz w:val="28"/>
          <w:szCs w:val="28"/>
          <w:rtl/>
        </w:rPr>
        <w:footnoteReference w:id="42"/>
      </w:r>
      <w:r w:rsidRPr="006A2D1F">
        <w:rPr>
          <w:rFonts w:ascii="IRlotus" w:hAnsi="IRlotus" w:cs="B Zar"/>
          <w:sz w:val="28"/>
          <w:szCs w:val="28"/>
          <w:rtl/>
        </w:rPr>
        <w:t xml:space="preserve"> وی، به نظر احمد خملیشی اشاره می‌کند که عدالت و حقوق فرد را در ضمن مقاصد ضروری شریعت قرار داده است.</w:t>
      </w:r>
      <w:r w:rsidRPr="006A2D1F">
        <w:rPr>
          <w:rStyle w:val="FootnoteReference"/>
          <w:rFonts w:ascii="IRlotus" w:hAnsi="IRlotus" w:cs="B Zar"/>
          <w:sz w:val="28"/>
          <w:szCs w:val="28"/>
          <w:rtl/>
        </w:rPr>
        <w:footnoteReference w:id="43"/>
      </w:r>
      <w:r w:rsidRPr="006A2D1F">
        <w:rPr>
          <w:rFonts w:ascii="IRlotus" w:hAnsi="IRlotus" w:cs="B Zar"/>
          <w:sz w:val="28"/>
          <w:szCs w:val="28"/>
          <w:rtl/>
        </w:rPr>
        <w:t xml:space="preserve"> اما جمال‌الدین‌عطیه، اصل حصر پنج‌گانه مقاصد را مورد بازنگری قرار داده، از مقاصد پنج‌گانه به حوزه‌های چهارگانه منتقل شده است. وی، چهار‌حوزه را برای مقاصد، تعریف می‌کند: حوزه فرد، حوزه خانواده، حوزه امت اسلام و حوزه کل بشریت. در واقع، وی تعداد مقاصد را به 24 عدد می‌‌رساند.</w:t>
      </w:r>
      <w:r w:rsidRPr="006A2D1F">
        <w:rPr>
          <w:rStyle w:val="FootnoteReference"/>
          <w:rFonts w:ascii="IRlotus" w:hAnsi="IRlotus" w:cs="B Zar"/>
          <w:sz w:val="28"/>
          <w:szCs w:val="28"/>
          <w:rtl/>
        </w:rPr>
        <w:footnoteReference w:id="44"/>
      </w:r>
      <w:r w:rsidRPr="006A2D1F">
        <w:rPr>
          <w:rFonts w:ascii="IRlotus" w:hAnsi="IRlotus" w:cs="B Zar"/>
          <w:sz w:val="28"/>
          <w:szCs w:val="28"/>
          <w:rtl/>
        </w:rPr>
        <w:t>شیخ‌ محمّد غزالی و یوسف قرضاوی، به دلیل مهم دانستن عدالت، برابری، آزادی، حقوق‌اجتماعی، اقتصادی و سیاسی به آن‌ها، به عنوان مقاصد شریعت، اشاره كرده‏اند.</w:t>
      </w:r>
      <w:r w:rsidRPr="006A2D1F">
        <w:rPr>
          <w:rStyle w:val="FootnoteReference"/>
          <w:rFonts w:ascii="IRlotus" w:hAnsi="IRlotus" w:cs="B Zar"/>
          <w:sz w:val="28"/>
          <w:szCs w:val="28"/>
          <w:rtl/>
        </w:rPr>
        <w:footnoteReference w:id="45"/>
      </w:r>
      <w:r w:rsidRPr="006A2D1F">
        <w:rPr>
          <w:rFonts w:ascii="IRlotus" w:hAnsi="IRlotus" w:cs="B Zar"/>
          <w:sz w:val="28"/>
          <w:szCs w:val="28"/>
          <w:rtl/>
        </w:rPr>
        <w:t xml:space="preserve"> </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sz w:val="28"/>
          <w:szCs w:val="28"/>
          <w:rtl/>
        </w:rPr>
        <w:t>احمد ریسونی معتقد است که حصر مقاصد ضروری شریعت در این موارد پنج‌گانه، به رغم شبه اجماعی بودن آن، به بازنگری نیاز دارد؛ زیرا این حصر، بنابر اجتهاد است، و از قدیم نیز</w:t>
      </w:r>
      <w:r w:rsidRPr="006A2D1F">
        <w:rPr>
          <w:rFonts w:ascii="IRlotus" w:hAnsi="IRlotus" w:cs="B Zar" w:hint="cs"/>
          <w:sz w:val="28"/>
          <w:szCs w:val="28"/>
          <w:rtl/>
        </w:rPr>
        <w:t>،</w:t>
      </w:r>
      <w:r w:rsidRPr="006A2D1F">
        <w:rPr>
          <w:rFonts w:ascii="IRlotus" w:hAnsi="IRlotus" w:cs="B Zar"/>
          <w:sz w:val="28"/>
          <w:szCs w:val="28"/>
          <w:rtl/>
        </w:rPr>
        <w:t xml:space="preserve"> مواردی به این مقاصد پنج‌گانه افزوده شده است.</w:t>
      </w:r>
      <w:r w:rsidRPr="006A2D1F">
        <w:rPr>
          <w:rStyle w:val="FootnoteReference"/>
          <w:rFonts w:ascii="IRlotus" w:hAnsi="IRlotus" w:cs="B Zar"/>
          <w:sz w:val="28"/>
          <w:szCs w:val="28"/>
          <w:rtl/>
        </w:rPr>
        <w:footnoteReference w:id="46"/>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sz w:val="28"/>
          <w:szCs w:val="28"/>
          <w:rtl/>
        </w:rPr>
        <w:t xml:space="preserve"> اجمالاً مقاصدی که علمای معاصر بر مقاصد پنج‌گانه مشهور افزوده‌اند عبارت است از: حفظ فطرت، </w:t>
      </w:r>
      <w:r w:rsidRPr="006A2D1F">
        <w:rPr>
          <w:rFonts w:ascii="IRlotus" w:hAnsi="IRlotus" w:cs="B Zar" w:hint="cs"/>
          <w:sz w:val="28"/>
          <w:szCs w:val="28"/>
          <w:rtl/>
        </w:rPr>
        <w:t xml:space="preserve">حفظ </w:t>
      </w:r>
      <w:r w:rsidRPr="006A2D1F">
        <w:rPr>
          <w:rFonts w:ascii="IRlotus" w:hAnsi="IRlotus" w:cs="B Zar"/>
          <w:sz w:val="28"/>
          <w:szCs w:val="28"/>
          <w:rtl/>
        </w:rPr>
        <w:t>نظام، مساوات،</w:t>
      </w:r>
      <w:r w:rsidRPr="006A2D1F">
        <w:rPr>
          <w:rFonts w:ascii="IRlotus" w:hAnsi="IRlotus" w:cs="B Zar" w:hint="cs"/>
          <w:sz w:val="28"/>
          <w:szCs w:val="28"/>
          <w:rtl/>
        </w:rPr>
        <w:t xml:space="preserve"> حفظ</w:t>
      </w:r>
      <w:r w:rsidRPr="006A2D1F">
        <w:rPr>
          <w:rFonts w:ascii="IRlotus" w:hAnsi="IRlotus" w:cs="B Zar"/>
          <w:sz w:val="28"/>
          <w:szCs w:val="28"/>
          <w:rtl/>
        </w:rPr>
        <w:t xml:space="preserve"> آزادی</w:t>
      </w:r>
      <w:r w:rsidRPr="006A2D1F">
        <w:rPr>
          <w:rFonts w:ascii="IRlotus" w:hAnsi="IRlotus" w:cs="B Zar" w:hint="cs"/>
          <w:sz w:val="28"/>
          <w:szCs w:val="28"/>
          <w:rtl/>
        </w:rPr>
        <w:t>، حفظ</w:t>
      </w:r>
      <w:r w:rsidRPr="006A2D1F">
        <w:rPr>
          <w:rFonts w:ascii="IRlotus" w:hAnsi="IRlotus" w:cs="B Zar"/>
          <w:sz w:val="28"/>
          <w:szCs w:val="28"/>
          <w:rtl/>
        </w:rPr>
        <w:t xml:space="preserve"> عدالت، </w:t>
      </w:r>
      <w:r w:rsidRPr="006A2D1F">
        <w:rPr>
          <w:rFonts w:ascii="IRlotus" w:hAnsi="IRlotus" w:cs="B Zar" w:hint="cs"/>
          <w:sz w:val="28"/>
          <w:szCs w:val="28"/>
          <w:rtl/>
        </w:rPr>
        <w:t xml:space="preserve">حفظ </w:t>
      </w:r>
      <w:r w:rsidRPr="006A2D1F">
        <w:rPr>
          <w:rFonts w:ascii="IRlotus" w:hAnsi="IRlotus" w:cs="B Zar"/>
          <w:sz w:val="28"/>
          <w:szCs w:val="28"/>
          <w:rtl/>
        </w:rPr>
        <w:t>کرامت</w:t>
      </w:r>
      <w:r w:rsidRPr="006A2D1F">
        <w:rPr>
          <w:rFonts w:ascii="IRlotus" w:hAnsi="IRlotus" w:cs="B Zar" w:hint="cs"/>
          <w:sz w:val="28"/>
          <w:szCs w:val="28"/>
          <w:rtl/>
        </w:rPr>
        <w:t xml:space="preserve"> انسانی</w:t>
      </w:r>
      <w:r w:rsidRPr="006A2D1F">
        <w:rPr>
          <w:rFonts w:ascii="IRlotus" w:hAnsi="IRlotus" w:cs="B Zar"/>
          <w:sz w:val="28"/>
          <w:szCs w:val="28"/>
          <w:rtl/>
        </w:rPr>
        <w:t>،</w:t>
      </w:r>
      <w:r w:rsidRPr="006A2D1F">
        <w:rPr>
          <w:rFonts w:ascii="IRlotus" w:hAnsi="IRlotus" w:cs="B Zar" w:hint="cs"/>
          <w:sz w:val="28"/>
          <w:szCs w:val="28"/>
          <w:rtl/>
        </w:rPr>
        <w:t xml:space="preserve"> حفظ</w:t>
      </w:r>
      <w:r w:rsidRPr="006A2D1F">
        <w:rPr>
          <w:rFonts w:ascii="IRlotus" w:hAnsi="IRlotus" w:cs="B Zar"/>
          <w:sz w:val="28"/>
          <w:szCs w:val="28"/>
          <w:rtl/>
        </w:rPr>
        <w:t xml:space="preserve"> ح</w:t>
      </w:r>
      <w:r w:rsidRPr="006A2D1F">
        <w:rPr>
          <w:rFonts w:ascii="IRlotus" w:hAnsi="IRlotus" w:cs="B Zar" w:hint="cs"/>
          <w:sz w:val="28"/>
          <w:szCs w:val="28"/>
          <w:rtl/>
        </w:rPr>
        <w:t>قو</w:t>
      </w:r>
      <w:r w:rsidRPr="006A2D1F">
        <w:rPr>
          <w:rFonts w:ascii="IRlotus" w:hAnsi="IRlotus" w:cs="B Zar"/>
          <w:sz w:val="28"/>
          <w:szCs w:val="28"/>
          <w:rtl/>
        </w:rPr>
        <w:t xml:space="preserve">ق، </w:t>
      </w:r>
      <w:r w:rsidRPr="006A2D1F">
        <w:rPr>
          <w:rFonts w:ascii="IRlotus" w:hAnsi="IRlotus" w:cs="B Zar" w:hint="cs"/>
          <w:sz w:val="28"/>
          <w:szCs w:val="28"/>
          <w:rtl/>
        </w:rPr>
        <w:t xml:space="preserve"> حفظ </w:t>
      </w:r>
      <w:r w:rsidRPr="006A2D1F">
        <w:rPr>
          <w:rFonts w:ascii="IRlotus" w:hAnsi="IRlotus" w:cs="B Zar"/>
          <w:sz w:val="28"/>
          <w:szCs w:val="28"/>
          <w:rtl/>
        </w:rPr>
        <w:t xml:space="preserve">امنیت، </w:t>
      </w:r>
      <w:r w:rsidRPr="006A2D1F">
        <w:rPr>
          <w:rFonts w:ascii="IRlotus" w:hAnsi="IRlotus" w:cs="B Zar" w:hint="cs"/>
          <w:sz w:val="28"/>
          <w:szCs w:val="28"/>
          <w:rtl/>
        </w:rPr>
        <w:t xml:space="preserve">حفظ </w:t>
      </w:r>
      <w:r w:rsidRPr="006A2D1F">
        <w:rPr>
          <w:rFonts w:ascii="IRlotus" w:hAnsi="IRlotus" w:cs="B Zar"/>
          <w:sz w:val="28"/>
          <w:szCs w:val="28"/>
          <w:rtl/>
        </w:rPr>
        <w:t xml:space="preserve">وحدت، </w:t>
      </w:r>
      <w:r w:rsidRPr="006A2D1F">
        <w:rPr>
          <w:rFonts w:ascii="IRlotus" w:hAnsi="IRlotus" w:cs="B Zar" w:hint="cs"/>
          <w:sz w:val="28"/>
          <w:szCs w:val="28"/>
          <w:rtl/>
        </w:rPr>
        <w:t xml:space="preserve">حفظ </w:t>
      </w:r>
      <w:r w:rsidRPr="006A2D1F">
        <w:rPr>
          <w:rFonts w:ascii="IRlotus" w:hAnsi="IRlotus" w:cs="B Zar"/>
          <w:sz w:val="28"/>
          <w:szCs w:val="28"/>
          <w:rtl/>
        </w:rPr>
        <w:t xml:space="preserve">اخلاق، </w:t>
      </w:r>
      <w:r w:rsidRPr="006A2D1F">
        <w:rPr>
          <w:rFonts w:ascii="IRlotus" w:hAnsi="IRlotus" w:cs="B Zar" w:hint="cs"/>
          <w:sz w:val="28"/>
          <w:szCs w:val="28"/>
          <w:rtl/>
        </w:rPr>
        <w:t xml:space="preserve">حفظ </w:t>
      </w:r>
      <w:r w:rsidRPr="006A2D1F">
        <w:rPr>
          <w:rFonts w:ascii="IRlotus" w:hAnsi="IRlotus" w:cs="B Zar"/>
          <w:sz w:val="28"/>
          <w:szCs w:val="28"/>
          <w:rtl/>
        </w:rPr>
        <w:t>صلح،</w:t>
      </w:r>
      <w:r w:rsidRPr="006A2D1F">
        <w:rPr>
          <w:rFonts w:ascii="IRlotus" w:hAnsi="IRlotus" w:cs="B Zar" w:hint="cs"/>
          <w:sz w:val="28"/>
          <w:szCs w:val="28"/>
          <w:rtl/>
        </w:rPr>
        <w:t xml:space="preserve"> احترام</w:t>
      </w:r>
      <w:r w:rsidRPr="006A2D1F">
        <w:rPr>
          <w:rFonts w:ascii="IRlotus" w:hAnsi="IRlotus" w:cs="B Zar"/>
          <w:sz w:val="28"/>
          <w:szCs w:val="28"/>
          <w:rtl/>
        </w:rPr>
        <w:t xml:space="preserve"> متقابل و...</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hint="cs"/>
          <w:sz w:val="28"/>
          <w:szCs w:val="28"/>
          <w:rtl/>
        </w:rPr>
        <w:t>آقای قرضاوی می‌نویسد: مقاصد و مصالحی ضروری که برای بشر مطرح است، کلیات خمس مذکور، آن را در بر نگرفته است. از جمله: مسائل مربوط به ارزش‌های اجتماعی، مانند: آزادی، مساوات، برادری، مسئولیت‌ها و همکاری دو جانبه و حقوق انسانی، یا مربوط به ساختار جامعه، امت و دولت که در گذشته اصولیون نظر خود را در این باب متوجه مصالح فرد مکلف کرده‌اند، آن‌هم از ناحیه دین، نفس، نسل، عقل و مال، اما همزمان با آن توجه خاصی به امور مربوط به جامعه، امت، دولت و روابط انسانی نشده است و نیز، اصولیون به مقوله اخلاق در گذشته به عنوان یکی از ضروریات یا حاجیات ننگریسته و تنها آن را زیر مجموعه تحسینیات به شمار آورده‌اند، در حالی‌که اخلاق یکی از مقاصد ضروری است.</w:t>
      </w:r>
      <w:r w:rsidRPr="006A2D1F">
        <w:rPr>
          <w:rStyle w:val="FootnoteReference"/>
          <w:rFonts w:ascii="IRlotus" w:hAnsi="IRlotus" w:cs="B Zar"/>
          <w:sz w:val="28"/>
          <w:szCs w:val="28"/>
          <w:rtl/>
        </w:rPr>
        <w:footnoteReference w:id="47"/>
      </w:r>
      <w:r w:rsidRPr="006A2D1F">
        <w:rPr>
          <w:rFonts w:ascii="IRlotus" w:hAnsi="IRlotus" w:cs="B Zar" w:hint="cs"/>
          <w:sz w:val="28"/>
          <w:szCs w:val="28"/>
          <w:rtl/>
        </w:rPr>
        <w:t xml:space="preserve"> </w:t>
      </w:r>
      <w:r w:rsidRPr="006A2D1F">
        <w:rPr>
          <w:rFonts w:ascii="IRlotus" w:hAnsi="IRlotus" w:cs="B Zar"/>
          <w:sz w:val="28"/>
          <w:szCs w:val="28"/>
          <w:rtl/>
        </w:rPr>
        <w:t>ابن</w:t>
      </w:r>
      <w:r w:rsidRPr="006A2D1F">
        <w:rPr>
          <w:rFonts w:ascii="IRlotus" w:hAnsi="IRlotus" w:cs="B Zar" w:hint="cs"/>
          <w:sz w:val="28"/>
          <w:szCs w:val="28"/>
          <w:rtl/>
        </w:rPr>
        <w:t>‌</w:t>
      </w:r>
      <w:r w:rsidRPr="006A2D1F">
        <w:rPr>
          <w:rFonts w:ascii="IRlotus" w:hAnsi="IRlotus" w:cs="B Zar"/>
          <w:sz w:val="28"/>
          <w:szCs w:val="28"/>
          <w:rtl/>
        </w:rPr>
        <w:t>تیمه (متوفای 728هـ)</w:t>
      </w:r>
      <w:r w:rsidRPr="006A2D1F">
        <w:rPr>
          <w:rFonts w:ascii="IRlotus" w:hAnsi="IRlotus" w:cs="B Zar" w:hint="cs"/>
          <w:sz w:val="28"/>
          <w:szCs w:val="28"/>
          <w:rtl/>
        </w:rPr>
        <w:t xml:space="preserve"> نیز،</w:t>
      </w:r>
      <w:r w:rsidRPr="006A2D1F">
        <w:rPr>
          <w:rFonts w:ascii="IRlotus" w:hAnsi="IRlotus" w:cs="B Zar"/>
          <w:sz w:val="28"/>
          <w:szCs w:val="28"/>
          <w:rtl/>
        </w:rPr>
        <w:t xml:space="preserve"> اعتقاد به توسعه در مقاصد شریعت داشت</w:t>
      </w:r>
      <w:r w:rsidRPr="006A2D1F">
        <w:rPr>
          <w:rFonts w:ascii="IRlotus" w:hAnsi="IRlotus" w:cs="B Zar" w:hint="cs"/>
          <w:sz w:val="28"/>
          <w:szCs w:val="28"/>
          <w:rtl/>
        </w:rPr>
        <w:t>،</w:t>
      </w:r>
      <w:r w:rsidRPr="006A2D1F">
        <w:rPr>
          <w:rStyle w:val="FootnoteReference"/>
          <w:rFonts w:ascii="IRlotus" w:hAnsi="IRlotus" w:cs="B Zar"/>
          <w:sz w:val="28"/>
          <w:szCs w:val="28"/>
          <w:rtl/>
        </w:rPr>
        <w:footnoteReference w:id="48"/>
      </w:r>
      <w:r w:rsidRPr="006A2D1F">
        <w:rPr>
          <w:rFonts w:ascii="IRlotus" w:hAnsi="IRlotus" w:cs="B Zar" w:hint="cs"/>
          <w:sz w:val="28"/>
          <w:szCs w:val="28"/>
          <w:rtl/>
        </w:rPr>
        <w:t xml:space="preserve"> که</w:t>
      </w:r>
      <w:r w:rsidRPr="006A2D1F">
        <w:rPr>
          <w:rFonts w:ascii="IRlotus" w:hAnsi="IRlotus" w:cs="B Zar"/>
          <w:sz w:val="28"/>
          <w:szCs w:val="28"/>
          <w:rtl/>
        </w:rPr>
        <w:t xml:space="preserve"> ابن‌فرحون (متوفای 799 هـ) با ابن تیمه، در توسعه دادن مقاصد، همداستان است.</w:t>
      </w:r>
      <w:r w:rsidRPr="006A2D1F">
        <w:rPr>
          <w:rStyle w:val="FootnoteReference"/>
          <w:rFonts w:ascii="IRlotus" w:hAnsi="IRlotus" w:cs="B Zar"/>
          <w:sz w:val="28"/>
          <w:szCs w:val="28"/>
          <w:rtl/>
        </w:rPr>
        <w:footnoteReference w:id="49"/>
      </w:r>
      <w:r w:rsidRPr="006A2D1F">
        <w:rPr>
          <w:rFonts w:ascii="IRlotus" w:hAnsi="IRlotus" w:cs="B Zar"/>
          <w:sz w:val="28"/>
          <w:szCs w:val="28"/>
          <w:rtl/>
        </w:rPr>
        <w:t xml:space="preserve"> </w:t>
      </w:r>
    </w:p>
    <w:p w:rsidR="009E0423" w:rsidRPr="006A2D1F" w:rsidRDefault="009E0423" w:rsidP="005A1C9B">
      <w:pPr>
        <w:pStyle w:val="Heading3"/>
        <w:ind w:right="142"/>
        <w:jc w:val="both"/>
        <w:rPr>
          <w:rFonts w:ascii="IRlotus" w:hAnsi="IRlotus" w:cs="B Zar"/>
          <w:b w:val="0"/>
          <w:bCs w:val="0"/>
          <w:sz w:val="28"/>
          <w:rtl/>
        </w:rPr>
      </w:pPr>
      <w:r w:rsidRPr="006A2D1F">
        <w:rPr>
          <w:rFonts w:ascii="IRlotus" w:hAnsi="IRlotus" w:cs="B Zar"/>
          <w:sz w:val="28"/>
          <w:rtl/>
        </w:rPr>
        <w:lastRenderedPageBreak/>
        <w:t>3- 1. طرفداران تقلیل</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sz w:val="28"/>
          <w:szCs w:val="28"/>
          <w:rtl/>
        </w:rPr>
        <w:t>طه جابر العلوانی، رویکرد متفاوت از دو رویکرد یاد شده دارد. وی، به جای آن</w:t>
      </w:r>
      <w:r w:rsidRPr="006A2D1F">
        <w:rPr>
          <w:rFonts w:ascii="IRlotus" w:hAnsi="IRlotus" w:cs="B Zar" w:hint="cs"/>
          <w:sz w:val="28"/>
          <w:szCs w:val="28"/>
          <w:rtl/>
        </w:rPr>
        <w:t>‌</w:t>
      </w:r>
      <w:r w:rsidRPr="006A2D1F">
        <w:rPr>
          <w:rFonts w:ascii="IRlotus" w:hAnsi="IRlotus" w:cs="B Zar"/>
          <w:sz w:val="28"/>
          <w:szCs w:val="28"/>
          <w:rtl/>
        </w:rPr>
        <w:t>که چیزی بر مقاصد شریعت بیفزاید، آن را، به سه مقصد اساسی کاهش داده است. وی، در کتاب «مقاصد الشریعه»، «نظریه مقاصد شریعت» را تأسیس کرده است. این سه مقصد اساسی عبارت است از: توحید، تزکیه و آبادانی.</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hint="cs"/>
          <w:sz w:val="28"/>
          <w:szCs w:val="28"/>
          <w:rtl/>
        </w:rPr>
        <w:t>بنابراین، یکی از مسائل مهمی که پیوسته کانون توجه اصولیون بوده است، قصه‌ی تقسیم کلیات و مصالح شرعی به اقسام و مراتب سه‌گانه‌ی آن است. چنان‌که امام غزالی نظریه‌ی خویش را بر این تقسیم مبتنی کرده و دیگران نیز، تا به امروز از او تبعیت کرده‌اند.</w:t>
      </w:r>
      <w:r w:rsidRPr="006A2D1F">
        <w:rPr>
          <w:rFonts w:ascii="IRlotus" w:hAnsi="IRlotus" w:cs="B Zar"/>
          <w:sz w:val="28"/>
          <w:szCs w:val="28"/>
          <w:rtl/>
        </w:rPr>
        <w:t xml:space="preserve"> غزالی(متوفای 505هـ)،</w:t>
      </w:r>
      <w:r w:rsidRPr="006A2D1F">
        <w:rPr>
          <w:rStyle w:val="FootnoteReference"/>
          <w:rFonts w:ascii="IRlotus" w:hAnsi="IRlotus" w:cs="B Zar"/>
          <w:sz w:val="28"/>
          <w:szCs w:val="28"/>
          <w:rtl/>
        </w:rPr>
        <w:footnoteReference w:id="50"/>
      </w:r>
      <w:r w:rsidRPr="006A2D1F">
        <w:rPr>
          <w:rFonts w:ascii="IRlotus" w:hAnsi="IRlotus" w:cs="B Zar"/>
          <w:sz w:val="28"/>
          <w:szCs w:val="28"/>
          <w:rtl/>
        </w:rPr>
        <w:t xml:space="preserve">  و فخررازی (متوفای606 هـ)،</w:t>
      </w:r>
      <w:r w:rsidRPr="006A2D1F">
        <w:rPr>
          <w:rStyle w:val="FootnoteReference"/>
          <w:rFonts w:ascii="IRlotus" w:hAnsi="IRlotus" w:cs="B Zar"/>
          <w:sz w:val="28"/>
          <w:szCs w:val="28"/>
          <w:rtl/>
        </w:rPr>
        <w:footnoteReference w:id="51"/>
      </w:r>
      <w:r w:rsidRPr="006A2D1F">
        <w:rPr>
          <w:rFonts w:ascii="IRlotus" w:hAnsi="IRlotus" w:cs="B Zar"/>
          <w:sz w:val="28"/>
          <w:szCs w:val="28"/>
          <w:rtl/>
        </w:rPr>
        <w:t xml:space="preserve"> شمار این اصول ضروری شریعت را در پنج مقصد دسته بندی كرده‏اند؛ ولی آن</w:t>
      </w:r>
      <w:r w:rsidRPr="006A2D1F">
        <w:rPr>
          <w:rFonts w:ascii="IRlotus" w:hAnsi="IRlotus" w:cs="B Zar" w:hint="cs"/>
          <w:sz w:val="28"/>
          <w:szCs w:val="28"/>
          <w:rtl/>
        </w:rPr>
        <w:t>‌</w:t>
      </w:r>
      <w:r w:rsidRPr="006A2D1F">
        <w:rPr>
          <w:rFonts w:ascii="IRlotus" w:hAnsi="IRlotus" w:cs="B Zar"/>
          <w:sz w:val="28"/>
          <w:szCs w:val="28"/>
          <w:rtl/>
        </w:rPr>
        <w:t>ها را محصور و محدود به همین پنج‌تا، نمی‌دانند؛ اما آمُدی (متوفاى 627هـ)، و به تبع او شاطبی</w:t>
      </w:r>
      <w:r w:rsidRPr="006A2D1F">
        <w:rPr>
          <w:rStyle w:val="FootnoteReference"/>
          <w:rFonts w:ascii="IRlotus" w:hAnsi="IRlotus" w:cs="B Zar"/>
          <w:sz w:val="28"/>
          <w:szCs w:val="28"/>
          <w:rtl/>
        </w:rPr>
        <w:footnoteReference w:id="52"/>
      </w:r>
      <w:r w:rsidRPr="006A2D1F">
        <w:rPr>
          <w:rFonts w:ascii="IRlotus" w:hAnsi="IRlotus" w:cs="B Zar"/>
          <w:sz w:val="28"/>
          <w:szCs w:val="28"/>
          <w:rtl/>
        </w:rPr>
        <w:t>(متوفای790 هـ)، این اصول را در پنج مورد محدود كرده‌اند. آمدی، چنین تعلیل كرده است: كه وجود مقاصدی ضروری خارج از این موارد پنج‌گانه، عادتاً منتفى است</w:t>
      </w:r>
      <w:r w:rsidRPr="006A2D1F">
        <w:rPr>
          <w:rFonts w:ascii="IRlotus" w:hAnsi="IRlotus" w:cs="B Zar" w:hint="cs"/>
          <w:sz w:val="28"/>
          <w:szCs w:val="28"/>
          <w:rtl/>
        </w:rPr>
        <w:t>،</w:t>
      </w:r>
      <w:r w:rsidRPr="006A2D1F">
        <w:rPr>
          <w:rStyle w:val="FootnoteReference"/>
          <w:rFonts w:ascii="IRlotus" w:hAnsi="IRlotus" w:cs="B Zar"/>
          <w:sz w:val="28"/>
          <w:szCs w:val="28"/>
          <w:rtl/>
        </w:rPr>
        <w:footnoteReference w:id="53"/>
      </w:r>
      <w:r w:rsidRPr="006A2D1F">
        <w:rPr>
          <w:rFonts w:ascii="IRlotus" w:hAnsi="IRlotus" w:cs="B Zar" w:hint="cs"/>
          <w:sz w:val="28"/>
          <w:szCs w:val="28"/>
          <w:rtl/>
        </w:rPr>
        <w:t xml:space="preserve"> که عبارتند از:</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hint="cs"/>
          <w:sz w:val="28"/>
          <w:szCs w:val="28"/>
          <w:rtl/>
        </w:rPr>
        <w:t>الف) مرتبه‌ی ضروریات؛</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hint="cs"/>
          <w:sz w:val="28"/>
          <w:szCs w:val="28"/>
          <w:rtl/>
        </w:rPr>
        <w:t>ب) مرتبه‌ی حاجیات؛</w:t>
      </w:r>
    </w:p>
    <w:p w:rsidR="009E0423" w:rsidRPr="006A2D1F" w:rsidRDefault="009E0423" w:rsidP="005A1C9B">
      <w:pPr>
        <w:spacing w:line="0" w:lineRule="atLeast"/>
        <w:ind w:right="142" w:firstLine="284"/>
        <w:rPr>
          <w:rFonts w:ascii="IRlotus" w:hAnsi="IRlotus" w:cs="B Zar"/>
          <w:sz w:val="28"/>
          <w:szCs w:val="28"/>
          <w:rtl/>
        </w:rPr>
      </w:pPr>
      <w:r w:rsidRPr="006A2D1F">
        <w:rPr>
          <w:rFonts w:ascii="IRlotus" w:hAnsi="IRlotus" w:cs="B Zar" w:hint="cs"/>
          <w:sz w:val="28"/>
          <w:szCs w:val="28"/>
          <w:rtl/>
        </w:rPr>
        <w:t>ج) مرتبه‌ی تحسنیات. این تقسیم‌بندی، اساساً منطقی است و هیچ مجتهدی جهت صدور حکم در مورد واقعیات پیرامونی یا مقایسه امور متعارض، از آن بی‌نیاز نیست که در ذیل به تشریح آن پرداخته می‌شود.</w:t>
      </w:r>
    </w:p>
    <w:p w:rsidR="006B2640" w:rsidRPr="006A2D1F" w:rsidRDefault="0056288F" w:rsidP="005A1C9B">
      <w:pPr>
        <w:ind w:right="142" w:firstLine="284"/>
        <w:rPr>
          <w:rStyle w:val="Subtitle1"/>
          <w:rFonts w:ascii="IRlotus" w:hAnsi="IRlotus" w:cs="B Zar"/>
          <w:b/>
          <w:bCs/>
          <w:sz w:val="28"/>
          <w:szCs w:val="28"/>
          <w:rtl/>
        </w:rPr>
      </w:pPr>
      <w:bookmarkStart w:id="4" w:name="_Toc418143505"/>
      <w:bookmarkStart w:id="5" w:name="_Toc392529289"/>
      <w:r w:rsidRPr="006A2D1F">
        <w:rPr>
          <w:rFonts w:ascii="IRlotus" w:hAnsi="IRlotus" w:cs="B Zar"/>
          <w:b/>
          <w:bCs/>
          <w:sz w:val="28"/>
          <w:szCs w:val="28"/>
          <w:rtl/>
        </w:rPr>
        <w:t xml:space="preserve">مبحث دوم: </w:t>
      </w:r>
      <w:r w:rsidR="006B2640" w:rsidRPr="006A2D1F">
        <w:rPr>
          <w:rFonts w:ascii="IRlotus" w:hAnsi="IRlotus" w:cs="B Zar"/>
          <w:b/>
          <w:bCs/>
          <w:sz w:val="28"/>
          <w:szCs w:val="28"/>
          <w:rtl/>
        </w:rPr>
        <w:t>احتياجيات</w:t>
      </w:r>
    </w:p>
    <w:p w:rsidR="006B2640" w:rsidRPr="006A2D1F" w:rsidRDefault="006B2640" w:rsidP="005A1C9B">
      <w:pPr>
        <w:ind w:right="142" w:firstLine="284"/>
        <w:rPr>
          <w:rFonts w:ascii="IRlotus" w:hAnsi="IRlotus" w:cs="B Zar"/>
          <w:sz w:val="28"/>
          <w:szCs w:val="28"/>
          <w:rtl/>
        </w:rPr>
      </w:pPr>
      <w:r w:rsidRPr="006A2D1F">
        <w:rPr>
          <w:rFonts w:ascii="IRlotus" w:hAnsi="IRlotus" w:cs="B Zar"/>
          <w:sz w:val="28"/>
          <w:szCs w:val="28"/>
          <w:rtl/>
        </w:rPr>
        <w:t>اين نوع مصالح يا مقاصد عبارت از همان نوع ارزش‌ها واهدافي‌اند که انسان‌ها در راستاي رفع مشقت از زندگي عملي شان، نيازمند تحقق آن‌ها هستند. فقدان يا</w:t>
      </w:r>
      <w:r w:rsidRPr="006A2D1F">
        <w:rPr>
          <w:rFonts w:ascii="IRlotus" w:hAnsi="IRlotus" w:cs="B Zar"/>
          <w:sz w:val="28"/>
          <w:szCs w:val="28"/>
        </w:rPr>
        <w:t xml:space="preserve"> </w:t>
      </w:r>
      <w:r w:rsidRPr="006A2D1F">
        <w:rPr>
          <w:rFonts w:ascii="IRlotus" w:hAnsi="IRlotus" w:cs="B Zar"/>
          <w:sz w:val="28"/>
          <w:szCs w:val="28"/>
          <w:rtl/>
        </w:rPr>
        <w:t>عدم تحقق آن‌ها، اگرچه زندگي عملي انسان‌ها را به اندازه فقدان مصالح يا مقاصد ضروري،</w:t>
      </w:r>
      <w:r w:rsidRPr="006A2D1F">
        <w:rPr>
          <w:rFonts w:ascii="IRlotus" w:hAnsi="IRlotus" w:cs="B Zar"/>
          <w:sz w:val="28"/>
          <w:szCs w:val="28"/>
        </w:rPr>
        <w:t xml:space="preserve"> </w:t>
      </w:r>
      <w:r w:rsidRPr="006A2D1F">
        <w:rPr>
          <w:rFonts w:ascii="IRlotus" w:hAnsi="IRlotus" w:cs="B Zar"/>
          <w:sz w:val="28"/>
          <w:szCs w:val="28"/>
          <w:rtl/>
        </w:rPr>
        <w:t>متضرر نمي‌سازد، اما انسان‌ها را عملاً با مشقت‌ها ومشکلات مواجه مي‌نمايد.</w:t>
      </w:r>
      <w:r w:rsidR="00852C2E" w:rsidRPr="006A2D1F">
        <w:rPr>
          <w:rStyle w:val="FootnoteReference"/>
          <w:rFonts w:ascii="IRlotus" w:hAnsi="IRlotus" w:cs="B Zar"/>
          <w:sz w:val="28"/>
          <w:szCs w:val="28"/>
          <w:rtl/>
        </w:rPr>
        <w:footnoteReference w:id="54"/>
      </w:r>
      <w:r w:rsidRPr="006A2D1F">
        <w:rPr>
          <w:rFonts w:ascii="IRlotus" w:hAnsi="IRlotus" w:cs="B Zar"/>
          <w:sz w:val="28"/>
          <w:szCs w:val="28"/>
          <w:rtl/>
        </w:rPr>
        <w:t xml:space="preserve"> بدين ترتيب</w:t>
      </w:r>
      <w:r w:rsidRPr="006A2D1F">
        <w:rPr>
          <w:rFonts w:ascii="IRlotus" w:hAnsi="IRlotus" w:cs="B Zar"/>
          <w:sz w:val="28"/>
          <w:szCs w:val="28"/>
        </w:rPr>
        <w:t xml:space="preserve"> </w:t>
      </w:r>
      <w:r w:rsidRPr="006A2D1F">
        <w:rPr>
          <w:rFonts w:ascii="IRlotus" w:hAnsi="IRlotus" w:cs="B Zar"/>
          <w:sz w:val="28"/>
          <w:szCs w:val="28"/>
          <w:rtl/>
        </w:rPr>
        <w:t>مقاصد يا مصالح ازين نوع، شامل تمام عوامل واسباب رفع حرج ومشقت، عوامل واسباب تخفيف درتکاليف، وبالآخره اسباب آسان‌سازي در تعامل و زندگي، مي‌باشد. گستره‌ي اين نوع از مقاصد، عبادات معاملات، و جنايات است و به اصلي و فرعي تقسيم مي‌شود.</w:t>
      </w:r>
      <w:r w:rsidR="00F202E3" w:rsidRPr="006A2D1F">
        <w:rPr>
          <w:rStyle w:val="FootnoteReference"/>
          <w:rFonts w:ascii="IRlotus" w:hAnsi="IRlotus" w:cs="B Zar"/>
          <w:sz w:val="28"/>
          <w:szCs w:val="28"/>
          <w:rtl/>
        </w:rPr>
        <w:footnoteReference w:id="55"/>
      </w:r>
    </w:p>
    <w:p w:rsidR="007E2F1E" w:rsidRPr="006A2D1F" w:rsidRDefault="0056288F" w:rsidP="005A1C9B">
      <w:pPr>
        <w:pStyle w:val="Heading2"/>
        <w:ind w:right="142" w:firstLine="284"/>
        <w:rPr>
          <w:rFonts w:cs="B Zar"/>
          <w:color w:val="auto"/>
          <w:rtl/>
        </w:rPr>
      </w:pPr>
      <w:r w:rsidRPr="006A2D1F">
        <w:rPr>
          <w:rFonts w:cs="B Zar"/>
          <w:color w:val="auto"/>
          <w:rtl/>
        </w:rPr>
        <w:lastRenderedPageBreak/>
        <w:t xml:space="preserve">مبحث سوم </w:t>
      </w:r>
      <w:r w:rsidR="007E2F1E" w:rsidRPr="006A2D1F">
        <w:rPr>
          <w:rFonts w:cs="B Zar"/>
          <w:color w:val="auto"/>
          <w:rtl/>
        </w:rPr>
        <w:t>تحسينيات</w:t>
      </w:r>
      <w:bookmarkEnd w:id="4"/>
      <w:bookmarkEnd w:id="5"/>
    </w:p>
    <w:p w:rsidR="0023575B" w:rsidRPr="006A2D1F" w:rsidRDefault="007E2F1E" w:rsidP="005A1C9B">
      <w:pPr>
        <w:pStyle w:val="ListParagraph"/>
        <w:ind w:left="0" w:right="142" w:firstLine="284"/>
        <w:rPr>
          <w:rFonts w:ascii="IRlotus" w:hAnsi="IRlotus" w:cs="B Zar"/>
          <w:sz w:val="28"/>
          <w:szCs w:val="28"/>
          <w:rtl/>
        </w:rPr>
      </w:pPr>
      <w:r w:rsidRPr="006A2D1F">
        <w:rPr>
          <w:rFonts w:ascii="IRlotus" w:hAnsi="IRlotus" w:cs="B Zar"/>
          <w:sz w:val="28"/>
          <w:szCs w:val="28"/>
          <w:rtl/>
        </w:rPr>
        <w:t>اين نوع مقاصد يا مصالح همان ارزش‌هايي هستند که دربخش‌هاي مختلف زندگي،</w:t>
      </w:r>
      <w:r w:rsidRPr="006A2D1F">
        <w:rPr>
          <w:rFonts w:ascii="IRlotus" w:hAnsi="IRlotus" w:cs="B Zar"/>
          <w:sz w:val="28"/>
          <w:szCs w:val="28"/>
        </w:rPr>
        <w:t xml:space="preserve"> </w:t>
      </w:r>
      <w:r w:rsidRPr="006A2D1F">
        <w:rPr>
          <w:rFonts w:ascii="IRlotus" w:hAnsi="IRlotus" w:cs="B Zar"/>
          <w:sz w:val="28"/>
          <w:szCs w:val="28"/>
          <w:rtl/>
        </w:rPr>
        <w:t>مورد پسند عقل سليم انساني بوده ومقتضاي مروت وانسانيت مي‌باشند. مرکز و محور تجمع آن‌ها</w:t>
      </w:r>
      <w:r w:rsidRPr="006A2D1F">
        <w:rPr>
          <w:rFonts w:ascii="IRlotus" w:hAnsi="IRlotus" w:cs="B Zar"/>
          <w:sz w:val="28"/>
          <w:szCs w:val="28"/>
        </w:rPr>
        <w:t xml:space="preserve"> </w:t>
      </w:r>
      <w:r w:rsidRPr="006A2D1F">
        <w:rPr>
          <w:rFonts w:ascii="IRlotus" w:hAnsi="IRlotus" w:cs="B Zar"/>
          <w:sz w:val="28"/>
          <w:szCs w:val="28"/>
          <w:rtl/>
        </w:rPr>
        <w:t>عمدتاً بخش مکارم اخلاقي و رعايت روش‌هاي پسنديده دربخش عبادات ومعاملات هستند. فقدان وعدم تحقق اين‌گونه ارزش‌ها اگرچه زندگي عملي بشر را درحد فقدان يا عدم تحقق</w:t>
      </w:r>
      <w:r w:rsidRPr="006A2D1F">
        <w:rPr>
          <w:rFonts w:ascii="IRlotus" w:hAnsi="IRlotus" w:cs="B Zar"/>
          <w:sz w:val="28"/>
          <w:szCs w:val="28"/>
        </w:rPr>
        <w:t xml:space="preserve"> </w:t>
      </w:r>
      <w:r w:rsidRPr="006A2D1F">
        <w:rPr>
          <w:rFonts w:ascii="IRlotus" w:hAnsi="IRlotus" w:cs="B Zar"/>
          <w:sz w:val="28"/>
          <w:szCs w:val="28"/>
          <w:rtl/>
        </w:rPr>
        <w:t>مقاصد يا مصالح ازنوع ضروري واحتياجي گرفتار چالش و خطر نمي‌سازد، اما حيات</w:t>
      </w:r>
      <w:r w:rsidRPr="006A2D1F">
        <w:rPr>
          <w:rFonts w:ascii="IRlotus" w:hAnsi="IRlotus" w:cs="B Zar"/>
          <w:sz w:val="28"/>
          <w:szCs w:val="28"/>
        </w:rPr>
        <w:t xml:space="preserve"> </w:t>
      </w:r>
      <w:r w:rsidRPr="006A2D1F">
        <w:rPr>
          <w:rFonts w:ascii="IRlotus" w:hAnsi="IRlotus" w:cs="B Zar"/>
          <w:sz w:val="28"/>
          <w:szCs w:val="28"/>
          <w:rtl/>
        </w:rPr>
        <w:t xml:space="preserve">انساني را از رفتار سازگار با فطرت سليم وعادات کريمه انساني دور مي‌نمايد. </w:t>
      </w:r>
      <w:r w:rsidR="0023575B" w:rsidRPr="006A2D1F">
        <w:rPr>
          <w:rFonts w:ascii="IRlotus" w:hAnsi="IRlotus" w:cs="B Zar" w:hint="cs"/>
          <w:sz w:val="28"/>
          <w:szCs w:val="28"/>
          <w:rtl/>
        </w:rPr>
        <w:t>مانند به دست کردن انگشتر واستعمال بوی خوش، که وجود آنها برای زندگی ضرورت دارند ونه سبب رفع مشقت وحرج می گردند.</w:t>
      </w:r>
      <w:r w:rsidR="0023575B" w:rsidRPr="006A2D1F">
        <w:rPr>
          <w:rStyle w:val="FootnoteReference"/>
          <w:rFonts w:ascii="IRlotus" w:hAnsi="IRlotus" w:cs="B Zar"/>
          <w:sz w:val="28"/>
          <w:szCs w:val="28"/>
          <w:rtl/>
        </w:rPr>
        <w:footnoteReference w:id="56"/>
      </w:r>
      <w:r w:rsidRPr="006A2D1F">
        <w:rPr>
          <w:rFonts w:ascii="IRlotus" w:hAnsi="IRlotus" w:cs="B Zar"/>
          <w:sz w:val="28"/>
          <w:szCs w:val="28"/>
          <w:rtl/>
        </w:rPr>
        <w:t>قلمرو تحسينيات نيز عبادات، معاملات، و جنايات است كه به اصلي و تكميلي قابل تقسيم است.</w:t>
      </w:r>
      <w:r w:rsidR="006B2640" w:rsidRPr="006A2D1F">
        <w:rPr>
          <w:rStyle w:val="FootnoteReference"/>
          <w:rFonts w:ascii="IRlotus" w:hAnsi="IRlotus" w:cs="B Zar"/>
          <w:sz w:val="28"/>
          <w:szCs w:val="28"/>
          <w:rtl/>
        </w:rPr>
        <w:footnoteReference w:id="57"/>
      </w:r>
      <w:r w:rsidRPr="006A2D1F">
        <w:rPr>
          <w:rFonts w:ascii="IRlotus" w:hAnsi="IRlotus" w:cs="B Zar"/>
          <w:sz w:val="28"/>
          <w:szCs w:val="28"/>
          <w:rtl/>
        </w:rPr>
        <w:t xml:space="preserve"> </w:t>
      </w:r>
    </w:p>
    <w:p w:rsidR="007E2F1E" w:rsidRPr="006A2D1F" w:rsidRDefault="007E2F1E" w:rsidP="005A1C9B">
      <w:pPr>
        <w:pStyle w:val="ListParagraph"/>
        <w:ind w:left="0" w:right="142" w:firstLine="284"/>
        <w:rPr>
          <w:rFonts w:ascii="IRlotus" w:hAnsi="IRlotus" w:cs="B Zar"/>
          <w:sz w:val="28"/>
          <w:szCs w:val="28"/>
          <w:rtl/>
        </w:rPr>
      </w:pPr>
      <w:r w:rsidRPr="006A2D1F">
        <w:rPr>
          <w:rFonts w:ascii="IRlotus" w:hAnsi="IRlotus" w:cs="B Zar"/>
          <w:sz w:val="28"/>
          <w:szCs w:val="28"/>
          <w:rtl/>
        </w:rPr>
        <w:t>از آنچه گذشت بدست مي‌آيد كه ضروريات در صدر مقاصد شريعت قرار دارند؛ زيرا با فقدان آن، نظم و امنيت زندگي بشر درهم ريخته و بي‌نظمي گسترش مي‌يابد. حاجيات، در رتبه دوم قرار دارد؛ چون با نبودن آن، افراد و جامعه در مشقت و سختي قرار مي‌گيرند و در مقام سوم، تحسينيات قرار دارد كه نبودن آن، حلل در نظم و امنيت وارد نكرده، اما فقدان آن سبب مي‌شود تا آن‌چه در عقل نكو مي‌پندارد از دست رفته و انسان از كمالات دورشود. در نتيجه، اگر در اجراي حكمي تحسيني خللي در حكم حاجيات وارد كند و حاجيات ضرر به حكمي از ضروريات وارد سازد، اجرا نمي‌گردند. در واقع، ضروريات درهر صورت بر آن‌دو، در اجرا كردن مقدم است.</w:t>
      </w:r>
    </w:p>
    <w:p w:rsidR="00862507" w:rsidRPr="006A2D1F" w:rsidRDefault="00E7254C"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 xml:space="preserve">5. </w:t>
      </w:r>
      <w:r w:rsidR="00862507" w:rsidRPr="006A2D1F">
        <w:rPr>
          <w:rFonts w:ascii="IRlotus" w:hAnsi="IRlotus" w:cs="B Zar"/>
          <w:b/>
          <w:bCs/>
          <w:sz w:val="28"/>
          <w:szCs w:val="28"/>
          <w:rtl/>
        </w:rPr>
        <w:t>حجیت مصلحت از دیدگاه فقهای اسلامی.</w:t>
      </w:r>
    </w:p>
    <w:p w:rsidR="00DF3783" w:rsidRPr="006A2D1F" w:rsidRDefault="00862507" w:rsidP="005A1C9B">
      <w:pPr>
        <w:pStyle w:val="ListParagraph"/>
        <w:ind w:left="0" w:right="142" w:firstLine="284"/>
        <w:rPr>
          <w:rFonts w:ascii="IRlotus" w:hAnsi="IRlotus" w:cs="B Zar"/>
          <w:sz w:val="28"/>
          <w:szCs w:val="28"/>
          <w:rtl/>
        </w:rPr>
      </w:pPr>
      <w:r w:rsidRPr="006A2D1F">
        <w:rPr>
          <w:rFonts w:ascii="IRlotus" w:hAnsi="IRlotus" w:cs="B Zar"/>
          <w:sz w:val="28"/>
          <w:szCs w:val="28"/>
          <w:rtl/>
        </w:rPr>
        <w:t xml:space="preserve">مصلحت به عنوان یکی از ادله شرعی در میان </w:t>
      </w:r>
      <w:r w:rsidR="00AC21C4" w:rsidRPr="006A2D1F">
        <w:rPr>
          <w:rFonts w:ascii="IRlotus" w:hAnsi="IRlotus" w:cs="B Zar"/>
          <w:sz w:val="28"/>
          <w:szCs w:val="28"/>
          <w:rtl/>
        </w:rPr>
        <w:t>اصولیون ارزش وجایگاه یکسان نیست،بدین جهت به طرح نظریه های شش مذهب</w:t>
      </w:r>
      <w:r w:rsidR="005D280F" w:rsidRPr="006A2D1F">
        <w:rPr>
          <w:rFonts w:ascii="IRlotus" w:hAnsi="IRlotus" w:cs="B Zar"/>
          <w:sz w:val="28"/>
          <w:szCs w:val="28"/>
          <w:rtl/>
        </w:rPr>
        <w:t xml:space="preserve"> مشهور  می </w:t>
      </w:r>
      <w:r w:rsidR="00AC21C4" w:rsidRPr="006A2D1F">
        <w:rPr>
          <w:rFonts w:ascii="IRlotus" w:hAnsi="IRlotus" w:cs="B Zar"/>
          <w:sz w:val="28"/>
          <w:szCs w:val="28"/>
          <w:rtl/>
        </w:rPr>
        <w:t>بپردازیم.</w:t>
      </w:r>
    </w:p>
    <w:p w:rsidR="005B1373" w:rsidRPr="006A2D1F" w:rsidRDefault="005B1373" w:rsidP="005A1C9B">
      <w:pPr>
        <w:pStyle w:val="ListParagraph"/>
        <w:ind w:left="0" w:right="142" w:firstLine="284"/>
        <w:rPr>
          <w:rFonts w:ascii="IRlotus" w:hAnsi="IRlotus" w:cs="B Zar"/>
          <w:sz w:val="28"/>
          <w:szCs w:val="28"/>
          <w:rtl/>
        </w:rPr>
      </w:pPr>
      <w:r w:rsidRPr="006A2D1F">
        <w:rPr>
          <w:rFonts w:ascii="IRlotus" w:hAnsi="IRlotus" w:cs="B Zar"/>
          <w:b/>
          <w:bCs/>
          <w:sz w:val="28"/>
          <w:szCs w:val="28"/>
          <w:rtl/>
        </w:rPr>
        <w:t>1.</w:t>
      </w:r>
      <w:r w:rsidR="00AC21C4" w:rsidRPr="006A2D1F">
        <w:rPr>
          <w:rFonts w:ascii="IRlotus" w:hAnsi="IRlotus" w:cs="B Zar"/>
          <w:b/>
          <w:bCs/>
          <w:sz w:val="28"/>
          <w:szCs w:val="28"/>
          <w:rtl/>
        </w:rPr>
        <w:t>دیدگاه فقهای  مالکیه</w:t>
      </w:r>
      <w:r w:rsidR="005D68E0" w:rsidRPr="006A2D1F">
        <w:rPr>
          <w:rFonts w:ascii="IRlotus" w:hAnsi="IRlotus" w:cs="B Zar"/>
          <w:b/>
          <w:bCs/>
          <w:sz w:val="28"/>
          <w:szCs w:val="28"/>
          <w:rtl/>
        </w:rPr>
        <w:t>؛</w:t>
      </w:r>
      <w:r w:rsidR="005D68E0" w:rsidRPr="006A2D1F">
        <w:rPr>
          <w:rFonts w:ascii="IRlotus" w:hAnsi="IRlotus" w:cs="B Zar"/>
          <w:sz w:val="28"/>
          <w:szCs w:val="28"/>
          <w:rtl/>
        </w:rPr>
        <w:t xml:space="preserve"> </w:t>
      </w:r>
      <w:r w:rsidR="00AC21C4" w:rsidRPr="006A2D1F">
        <w:rPr>
          <w:rFonts w:ascii="IRlotus" w:hAnsi="IRlotus" w:cs="B Zar"/>
          <w:sz w:val="28"/>
          <w:szCs w:val="28"/>
          <w:rtl/>
        </w:rPr>
        <w:t>اندیشمندان مالکی در مواردی که نص خاص ویا اجماع نباشد، مصالح مرسله را به عنوان استنباط احکام الهی پذیرفته اند؛ایشان منابع شناخت احکام را پی بردن به علل ودرک مصلحتها میداند وآن را مصالح مرسله نامگذاری نموده است.</w:t>
      </w:r>
    </w:p>
    <w:p w:rsidR="005B1373" w:rsidRPr="006A2D1F" w:rsidRDefault="005B1373" w:rsidP="005A1C9B">
      <w:pPr>
        <w:pStyle w:val="ListParagraph"/>
        <w:ind w:left="0" w:right="142" w:firstLine="284"/>
        <w:rPr>
          <w:rFonts w:ascii="IRlotus" w:hAnsi="IRlotus" w:cs="B Zar"/>
          <w:sz w:val="28"/>
          <w:szCs w:val="28"/>
          <w:rtl/>
        </w:rPr>
      </w:pPr>
      <w:r w:rsidRPr="006A2D1F">
        <w:rPr>
          <w:rFonts w:ascii="IRlotus" w:hAnsi="IRlotus" w:cs="B Zar"/>
          <w:b/>
          <w:bCs/>
          <w:sz w:val="28"/>
          <w:szCs w:val="28"/>
          <w:rtl/>
        </w:rPr>
        <w:t>2.</w:t>
      </w:r>
      <w:r w:rsidR="005D68E0" w:rsidRPr="006A2D1F">
        <w:rPr>
          <w:rFonts w:ascii="IRlotus" w:hAnsi="IRlotus" w:cs="B Zar"/>
          <w:b/>
          <w:bCs/>
          <w:sz w:val="28"/>
          <w:szCs w:val="28"/>
          <w:rtl/>
        </w:rPr>
        <w:t xml:space="preserve">دیدگاه فقهای حنفیه؛ </w:t>
      </w:r>
      <w:r w:rsidRPr="006A2D1F">
        <w:rPr>
          <w:rFonts w:ascii="IRlotus" w:hAnsi="IRlotus" w:cs="B Zar"/>
          <w:b/>
          <w:bCs/>
          <w:sz w:val="28"/>
          <w:szCs w:val="28"/>
          <w:rtl/>
        </w:rPr>
        <w:t>ا</w:t>
      </w:r>
      <w:r w:rsidRPr="006A2D1F">
        <w:rPr>
          <w:rFonts w:ascii="IRlotus" w:hAnsi="IRlotus" w:cs="B Zar"/>
          <w:sz w:val="28"/>
          <w:szCs w:val="28"/>
          <w:rtl/>
        </w:rPr>
        <w:t xml:space="preserve">ندیشمندان حنفی نیز بنا بر نقلی مصالح مرسله را به عنوان حجت شرعی </w:t>
      </w:r>
      <w:r w:rsidR="00E44309" w:rsidRPr="006A2D1F">
        <w:rPr>
          <w:rFonts w:ascii="IRlotus" w:hAnsi="IRlotus" w:cs="B Zar"/>
          <w:sz w:val="28"/>
          <w:szCs w:val="28"/>
          <w:rtl/>
        </w:rPr>
        <w:t xml:space="preserve"> نپذیرفته اند ولی </w:t>
      </w:r>
      <w:r w:rsidR="00E44309" w:rsidRPr="006A2D1F">
        <w:rPr>
          <w:rFonts w:ascii="IRlotus" w:hAnsi="IRlotus" w:cs="B Zar" w:hint="cs"/>
          <w:sz w:val="28"/>
          <w:szCs w:val="28"/>
          <w:rtl/>
        </w:rPr>
        <w:t>تطبیقات فقهی حنفیان نشان میدهد که ایشان نظریه مصلحت را قبول کرده اند، در ضمن امور ذیل این مطلب واضح می شود.</w:t>
      </w:r>
    </w:p>
    <w:p w:rsidR="00E44309" w:rsidRPr="006A2D1F" w:rsidRDefault="00E44309" w:rsidP="005A1C9B">
      <w:pPr>
        <w:pStyle w:val="ListParagraph"/>
        <w:ind w:left="0" w:right="142" w:firstLine="284"/>
        <w:rPr>
          <w:rFonts w:ascii="IRlotus" w:hAnsi="IRlotus" w:cs="B Zar"/>
          <w:sz w:val="28"/>
          <w:szCs w:val="28"/>
          <w:rtl/>
        </w:rPr>
      </w:pPr>
      <w:r w:rsidRPr="006A2D1F">
        <w:rPr>
          <w:rFonts w:ascii="IRlotus" w:hAnsi="IRlotus" w:cs="B Zar" w:hint="cs"/>
          <w:sz w:val="28"/>
          <w:szCs w:val="28"/>
          <w:rtl/>
        </w:rPr>
        <w:t>الف- حنفیان  در وصف که صلاحیت علت شدن را دارد</w:t>
      </w:r>
      <w:r w:rsidR="001A5E77" w:rsidRPr="006A2D1F">
        <w:rPr>
          <w:rFonts w:ascii="IRlotus" w:hAnsi="IRlotus" w:cs="B Zar" w:hint="cs"/>
          <w:sz w:val="28"/>
          <w:szCs w:val="28"/>
          <w:rtl/>
        </w:rPr>
        <w:t>،</w:t>
      </w:r>
      <w:r w:rsidRPr="006A2D1F">
        <w:rPr>
          <w:rFonts w:ascii="IRlotus" w:hAnsi="IRlotus" w:cs="B Zar" w:hint="cs"/>
          <w:sz w:val="28"/>
          <w:szCs w:val="28"/>
          <w:rtl/>
        </w:rPr>
        <w:t xml:space="preserve"> </w:t>
      </w:r>
      <w:r w:rsidR="001A5E77" w:rsidRPr="006A2D1F">
        <w:rPr>
          <w:rFonts w:ascii="IRlotus" w:hAnsi="IRlotus" w:cs="B Zar" w:hint="cs"/>
          <w:sz w:val="28"/>
          <w:szCs w:val="28"/>
          <w:rtl/>
        </w:rPr>
        <w:t xml:space="preserve">تأثیر گذار بودن آن وصف را شرط مینمایند وهدف شان از تأثیر گذاری این است که آن وصف  مشتمل بر مصلحت مرسله باشد مرسل ملائم نزد تمام </w:t>
      </w:r>
      <w:r w:rsidR="001A5E77" w:rsidRPr="006A2D1F">
        <w:rPr>
          <w:rFonts w:ascii="IRlotus" w:hAnsi="IRlotus" w:cs="B Zar" w:hint="cs"/>
          <w:sz w:val="28"/>
          <w:szCs w:val="28"/>
          <w:rtl/>
        </w:rPr>
        <w:lastRenderedPageBreak/>
        <w:t>حنفیه  مقبول است نتیجه اینکه در عمل حنفیان مانند مالکیه قائل به مصلحت مرسله که مناسب باجنس تصرفات شارع هست، می باشند.</w:t>
      </w:r>
      <w:r w:rsidR="001A5E77" w:rsidRPr="006A2D1F">
        <w:rPr>
          <w:rStyle w:val="FootnoteReference"/>
          <w:rFonts w:ascii="IRlotus" w:hAnsi="IRlotus" w:cs="B Zar"/>
          <w:sz w:val="28"/>
          <w:szCs w:val="28"/>
          <w:rtl/>
        </w:rPr>
        <w:footnoteReference w:id="58"/>
      </w:r>
      <w:r w:rsidR="001A5E77" w:rsidRPr="006A2D1F">
        <w:rPr>
          <w:rFonts w:ascii="IRlotus" w:hAnsi="IRlotus" w:cs="B Zar" w:hint="cs"/>
          <w:sz w:val="28"/>
          <w:szCs w:val="28"/>
          <w:rtl/>
        </w:rPr>
        <w:t xml:space="preserve">  </w:t>
      </w:r>
    </w:p>
    <w:p w:rsidR="003311C5" w:rsidRPr="006A2D1F" w:rsidRDefault="003311C5" w:rsidP="005A1C9B">
      <w:pPr>
        <w:pStyle w:val="ListParagraph"/>
        <w:ind w:left="0" w:right="142" w:firstLine="284"/>
        <w:rPr>
          <w:rFonts w:ascii="IRlotus" w:hAnsi="IRlotus" w:cs="B Zar"/>
          <w:sz w:val="28"/>
          <w:szCs w:val="28"/>
          <w:rtl/>
        </w:rPr>
      </w:pPr>
      <w:r w:rsidRPr="006A2D1F">
        <w:rPr>
          <w:rFonts w:ascii="IRlotus" w:hAnsi="IRlotus" w:cs="B Zar" w:hint="cs"/>
          <w:sz w:val="28"/>
          <w:szCs w:val="28"/>
          <w:rtl/>
        </w:rPr>
        <w:t>ب-  حنفیان در استحسان م</w:t>
      </w:r>
      <w:r w:rsidR="00641318" w:rsidRPr="006A2D1F">
        <w:rPr>
          <w:rFonts w:ascii="IRlotus" w:hAnsi="IRlotus" w:cs="B Zar" w:hint="cs"/>
          <w:sz w:val="28"/>
          <w:szCs w:val="28"/>
          <w:rtl/>
        </w:rPr>
        <w:t>ی گویند که  عمل بدلیل شرعی است نه پیروی از هوای نفس و</w:t>
      </w:r>
      <w:r w:rsidRPr="006A2D1F">
        <w:rPr>
          <w:rFonts w:ascii="IRlotus" w:hAnsi="IRlotus" w:cs="B Zar" w:hint="cs"/>
          <w:sz w:val="28"/>
          <w:szCs w:val="28"/>
          <w:rtl/>
        </w:rPr>
        <w:t xml:space="preserve"> در ادامه انواع استحسان را اینگونه می شمارند؛ استحسان به نص، استحسان به اجماع، استحسان به قیاس خفی، استحسان به ضروت، استحسان به مصلحت واستحسان به عرف همه ی این استحسان ها زمانی مطرح می شود که قیاس به غلو در حکم یا به مبالغه منجر شود یا استثناء مسئله جزئی از اصل کلی یااستثناء از قاعده عامه بنابر دلیل خاص صورت بگیرد.</w:t>
      </w:r>
    </w:p>
    <w:p w:rsidR="001709CE" w:rsidRPr="006A2D1F" w:rsidRDefault="001709CE" w:rsidP="005A1C9B">
      <w:pPr>
        <w:pStyle w:val="ListParagraph"/>
        <w:ind w:left="0" w:right="142" w:firstLine="284"/>
        <w:rPr>
          <w:rFonts w:ascii="IRlotus" w:hAnsi="IRlotus" w:cs="B Zar"/>
          <w:sz w:val="28"/>
          <w:szCs w:val="28"/>
          <w:rtl/>
        </w:rPr>
      </w:pPr>
      <w:r w:rsidRPr="006A2D1F">
        <w:rPr>
          <w:rFonts w:ascii="IRlotus" w:hAnsi="IRlotus" w:cs="B Zar"/>
          <w:b/>
          <w:bCs/>
          <w:sz w:val="28"/>
          <w:szCs w:val="28"/>
          <w:rtl/>
        </w:rPr>
        <w:t>3. دیدگاه  فقهای شافعیه</w:t>
      </w:r>
      <w:r w:rsidR="005D68E0" w:rsidRPr="006A2D1F">
        <w:rPr>
          <w:rFonts w:ascii="IRlotus" w:hAnsi="IRlotus" w:cs="B Zar"/>
          <w:b/>
          <w:bCs/>
          <w:sz w:val="28"/>
          <w:szCs w:val="28"/>
          <w:rtl/>
        </w:rPr>
        <w:t>؛</w:t>
      </w:r>
      <w:r w:rsidR="005D68E0" w:rsidRPr="006A2D1F">
        <w:rPr>
          <w:rFonts w:ascii="IRlotus" w:hAnsi="IRlotus" w:cs="B Zar"/>
          <w:sz w:val="28"/>
          <w:szCs w:val="28"/>
          <w:rtl/>
        </w:rPr>
        <w:t xml:space="preserve"> </w:t>
      </w:r>
      <w:r w:rsidRPr="006A2D1F">
        <w:rPr>
          <w:rFonts w:ascii="IRlotus" w:hAnsi="IRlotus" w:cs="B Zar"/>
          <w:sz w:val="28"/>
          <w:szCs w:val="28"/>
          <w:rtl/>
        </w:rPr>
        <w:t>فقهای شافعیه مصالح مرسله را به عنوان پایه شناخت احکام به گونه مطلق نپذیرفته اند سر دسته ی فقه شافعیه محمد بن ادریس  شافعیه می میگوید: « هرکه از طریق مصلحت حکمی را برای حوادث واقعه ی بیان نماید</w:t>
      </w:r>
      <w:r w:rsidR="00995CCC" w:rsidRPr="006A2D1F">
        <w:rPr>
          <w:rFonts w:ascii="IRlotus" w:hAnsi="IRlotus" w:cs="B Zar"/>
          <w:sz w:val="28"/>
          <w:szCs w:val="28"/>
          <w:rtl/>
        </w:rPr>
        <w:t xml:space="preserve"> باید بداند که تشریع کرده وهمانند کسی است که از راه استحسان تشریع حکم نموده باشد؛ زیرا آن دو باهم فرقی ندارند ودر  هر دو متابعت از هوای نفس است.</w:t>
      </w:r>
    </w:p>
    <w:p w:rsidR="007F33F4" w:rsidRPr="006A2D1F" w:rsidRDefault="00995CCC" w:rsidP="005A1C9B">
      <w:pPr>
        <w:pStyle w:val="ListParagraph"/>
        <w:ind w:left="0" w:right="142" w:firstLine="284"/>
        <w:rPr>
          <w:rFonts w:ascii="IRlotus" w:hAnsi="IRlotus" w:cs="B Zar"/>
          <w:sz w:val="28"/>
          <w:szCs w:val="28"/>
          <w:rtl/>
        </w:rPr>
      </w:pPr>
      <w:r w:rsidRPr="006A2D1F">
        <w:rPr>
          <w:rFonts w:ascii="IRlotus" w:hAnsi="IRlotus" w:cs="B Zar"/>
          <w:b/>
          <w:bCs/>
          <w:sz w:val="28"/>
          <w:szCs w:val="28"/>
          <w:rtl/>
        </w:rPr>
        <w:t>4. دیدگاه فقهای حنابله</w:t>
      </w:r>
      <w:r w:rsidR="005D68E0" w:rsidRPr="006A2D1F">
        <w:rPr>
          <w:rFonts w:ascii="IRlotus" w:hAnsi="IRlotus" w:cs="B Zar"/>
          <w:b/>
          <w:bCs/>
          <w:sz w:val="28"/>
          <w:szCs w:val="28"/>
          <w:rtl/>
        </w:rPr>
        <w:t>؛</w:t>
      </w:r>
      <w:r w:rsidR="005D68E0" w:rsidRPr="006A2D1F">
        <w:rPr>
          <w:rFonts w:ascii="IRlotus" w:hAnsi="IRlotus" w:cs="B Zar"/>
          <w:sz w:val="28"/>
          <w:szCs w:val="28"/>
          <w:rtl/>
        </w:rPr>
        <w:t xml:space="preserve"> </w:t>
      </w:r>
      <w:r w:rsidRPr="006A2D1F">
        <w:rPr>
          <w:rFonts w:ascii="IRlotus" w:hAnsi="IRlotus" w:cs="B Zar"/>
          <w:sz w:val="28"/>
          <w:szCs w:val="28"/>
          <w:rtl/>
        </w:rPr>
        <w:t>دانشمندان مصالح مرسله را به عنو</w:t>
      </w:r>
      <w:r w:rsidR="00641318" w:rsidRPr="006A2D1F">
        <w:rPr>
          <w:rFonts w:ascii="IRlotus" w:hAnsi="IRlotus" w:cs="B Zar"/>
          <w:sz w:val="28"/>
          <w:szCs w:val="28"/>
          <w:rtl/>
        </w:rPr>
        <w:t xml:space="preserve">ان منبع شناخت احکام شریعت قبول </w:t>
      </w:r>
      <w:r w:rsidRPr="006A2D1F">
        <w:rPr>
          <w:rFonts w:ascii="IRlotus" w:hAnsi="IRlotus" w:cs="B Zar"/>
          <w:sz w:val="28"/>
          <w:szCs w:val="28"/>
          <w:rtl/>
        </w:rPr>
        <w:t>دارند</w:t>
      </w:r>
      <w:r w:rsidR="00641318" w:rsidRPr="006A2D1F">
        <w:rPr>
          <w:rFonts w:ascii="IRlotus" w:hAnsi="IRlotus" w:cs="B Zar" w:hint="cs"/>
          <w:sz w:val="28"/>
          <w:szCs w:val="28"/>
          <w:rtl/>
        </w:rPr>
        <w:t xml:space="preserve"> ایشان بعد از کمتر از مالکیه به آن اهتمام می ورزند بعض علمای حنابله نقل نموده است که امام احمد  بر مصالح مرسله به عنوان یکی از اصول اسنتباط تکیه می نمود ابن دقیقالعید می گوید: بدون شک امام مالک مصلحت مرسله را  بیشتر از دیگران ترجیح میداد واحمد بن حنبل در مورد مصلحت مرسله نزدیک به امام مالک بود.</w:t>
      </w:r>
      <w:r w:rsidR="00641318" w:rsidRPr="006A2D1F">
        <w:rPr>
          <w:rStyle w:val="FootnoteReference"/>
          <w:rFonts w:ascii="IRlotus" w:hAnsi="IRlotus" w:cs="B Zar"/>
          <w:sz w:val="28"/>
          <w:szCs w:val="28"/>
          <w:rtl/>
        </w:rPr>
        <w:footnoteReference w:id="59"/>
      </w:r>
      <w:r w:rsidR="00641318" w:rsidRPr="006A2D1F">
        <w:rPr>
          <w:rFonts w:ascii="IRlotus" w:hAnsi="IRlotus" w:cs="B Zar" w:hint="cs"/>
          <w:sz w:val="28"/>
          <w:szCs w:val="28"/>
          <w:rtl/>
        </w:rPr>
        <w:t xml:space="preserve">  ابن قیم الجوزیه </w:t>
      </w:r>
      <w:r w:rsidR="007F33F4" w:rsidRPr="006A2D1F">
        <w:rPr>
          <w:rFonts w:ascii="IRlotus" w:hAnsi="IRlotus" w:cs="B Zar" w:hint="cs"/>
          <w:sz w:val="28"/>
          <w:szCs w:val="28"/>
          <w:rtl/>
        </w:rPr>
        <w:t xml:space="preserve"> یکی از فقهای مشهور حنیلی در کتاب اعلام الموقعین فصلی را تحت عنوان«فصلا فی بناء الشریعه علی المصالح» بیان نموده است.</w:t>
      </w:r>
      <w:r w:rsidR="007F33F4" w:rsidRPr="006A2D1F">
        <w:rPr>
          <w:rStyle w:val="FootnoteReference"/>
          <w:rFonts w:ascii="IRlotus" w:hAnsi="IRlotus" w:cs="B Zar"/>
          <w:sz w:val="28"/>
          <w:szCs w:val="28"/>
          <w:rtl/>
        </w:rPr>
        <w:footnoteReference w:id="60"/>
      </w:r>
      <w:r w:rsidR="007F33F4" w:rsidRPr="006A2D1F">
        <w:rPr>
          <w:rFonts w:ascii="IRlotus" w:hAnsi="IRlotus" w:cs="B Zar" w:hint="cs"/>
          <w:sz w:val="28"/>
          <w:szCs w:val="28"/>
          <w:rtl/>
        </w:rPr>
        <w:t xml:space="preserve"> فتاوای که منسوب به احمد بن حنبل است که در آنها نگاه مصلحتی دارند.</w:t>
      </w:r>
      <w:r w:rsidR="00013D87" w:rsidRPr="006A2D1F">
        <w:rPr>
          <w:rFonts w:ascii="IRlotus" w:hAnsi="IRlotus" w:cs="B Zar" w:hint="cs"/>
          <w:sz w:val="28"/>
          <w:szCs w:val="28"/>
          <w:rtl/>
        </w:rPr>
        <w:t xml:space="preserve"> مثلا </w:t>
      </w:r>
      <w:r w:rsidR="007F33F4" w:rsidRPr="006A2D1F">
        <w:rPr>
          <w:rFonts w:ascii="IRlotus" w:hAnsi="IRlotus" w:cs="B Zar" w:hint="cs"/>
          <w:sz w:val="28"/>
          <w:szCs w:val="28"/>
          <w:rtl/>
        </w:rPr>
        <w:t xml:space="preserve">جایز بودن تصرف در مال ویا حق دیگری در وقت حاجت ومتعذر بودن اجازه این اصل شریعی است که نص معین وارد نشده لکن با تصرفات شرع مناسب است. یا اینکه کسی گوسفند را در حال مردن می بیند سپس او را </w:t>
      </w:r>
      <w:r w:rsidR="00013D87" w:rsidRPr="006A2D1F">
        <w:rPr>
          <w:rFonts w:ascii="IRlotus" w:hAnsi="IRlotus" w:cs="B Zar" w:hint="cs"/>
          <w:sz w:val="28"/>
          <w:szCs w:val="28"/>
          <w:rtl/>
        </w:rPr>
        <w:t xml:space="preserve">ذبح </w:t>
      </w:r>
      <w:r w:rsidR="007F33F4" w:rsidRPr="006A2D1F">
        <w:rPr>
          <w:rFonts w:ascii="IRlotus" w:hAnsi="IRlotus" w:cs="B Zar" w:hint="cs"/>
          <w:sz w:val="28"/>
          <w:szCs w:val="28"/>
          <w:rtl/>
        </w:rPr>
        <w:t>نماید این تصرف جائز است وحتی از ترک آن بهتر است</w:t>
      </w:r>
      <w:r w:rsidR="00013D87" w:rsidRPr="006A2D1F">
        <w:rPr>
          <w:rFonts w:ascii="IRlotus" w:hAnsi="IRlotus" w:cs="B Zar" w:hint="cs"/>
          <w:sz w:val="28"/>
          <w:szCs w:val="28"/>
          <w:rtl/>
        </w:rPr>
        <w:t>،</w:t>
      </w:r>
      <w:r w:rsidR="007F33F4" w:rsidRPr="006A2D1F">
        <w:rPr>
          <w:rFonts w:ascii="IRlotus" w:hAnsi="IRlotus" w:cs="B Zar" w:hint="cs"/>
          <w:sz w:val="28"/>
          <w:szCs w:val="28"/>
          <w:rtl/>
        </w:rPr>
        <w:t xml:space="preserve"> </w:t>
      </w:r>
      <w:r w:rsidR="00494EFA" w:rsidRPr="006A2D1F">
        <w:rPr>
          <w:rFonts w:ascii="IRlotus" w:hAnsi="IRlotus" w:cs="B Zar" w:hint="cs"/>
          <w:sz w:val="28"/>
          <w:szCs w:val="28"/>
          <w:rtl/>
        </w:rPr>
        <w:t>بخاطر</w:t>
      </w:r>
      <w:r w:rsidR="00013D87" w:rsidRPr="006A2D1F">
        <w:rPr>
          <w:rFonts w:ascii="IRlotus" w:hAnsi="IRlotus" w:cs="B Zar" w:hint="cs"/>
          <w:sz w:val="28"/>
          <w:szCs w:val="28"/>
          <w:rtl/>
        </w:rPr>
        <w:t xml:space="preserve">یکه در عدم تصرف اش </w:t>
      </w:r>
      <w:r w:rsidR="00494EFA" w:rsidRPr="006A2D1F">
        <w:rPr>
          <w:rFonts w:ascii="IRlotus" w:hAnsi="IRlotus" w:cs="B Zar" w:hint="cs"/>
          <w:sz w:val="28"/>
          <w:szCs w:val="28"/>
          <w:rtl/>
        </w:rPr>
        <w:t>به مالک</w:t>
      </w:r>
      <w:r w:rsidR="00013D87" w:rsidRPr="006A2D1F">
        <w:rPr>
          <w:rFonts w:ascii="IRlotus" w:hAnsi="IRlotus" w:cs="B Zar" w:hint="cs"/>
          <w:sz w:val="28"/>
          <w:szCs w:val="28"/>
          <w:rtl/>
        </w:rPr>
        <w:t xml:space="preserve"> ضرر</w:t>
      </w:r>
      <w:r w:rsidR="00494EFA" w:rsidRPr="006A2D1F">
        <w:rPr>
          <w:rFonts w:ascii="IRlotus" w:hAnsi="IRlotus" w:cs="B Zar" w:hint="cs"/>
          <w:sz w:val="28"/>
          <w:szCs w:val="28"/>
          <w:rtl/>
        </w:rPr>
        <w:t xml:space="preserve"> گوسفند</w:t>
      </w:r>
      <w:r w:rsidR="00013D87" w:rsidRPr="006A2D1F">
        <w:rPr>
          <w:rFonts w:ascii="IRlotus" w:hAnsi="IRlotus" w:cs="B Zar" w:hint="cs"/>
          <w:sz w:val="28"/>
          <w:szCs w:val="28"/>
          <w:rtl/>
        </w:rPr>
        <w:t xml:space="preserve"> می رسد.</w:t>
      </w:r>
      <w:r w:rsidR="007F33F4" w:rsidRPr="006A2D1F">
        <w:rPr>
          <w:rFonts w:ascii="IRlotus" w:hAnsi="IRlotus" w:cs="B Zar" w:hint="cs"/>
          <w:sz w:val="28"/>
          <w:szCs w:val="28"/>
          <w:rtl/>
        </w:rPr>
        <w:t xml:space="preserve"> </w:t>
      </w:r>
      <w:r w:rsidR="00013D87" w:rsidRPr="006A2D1F">
        <w:rPr>
          <w:rStyle w:val="FootnoteReference"/>
          <w:rFonts w:ascii="IRlotus" w:hAnsi="IRlotus" w:cs="B Zar"/>
          <w:sz w:val="28"/>
          <w:szCs w:val="28"/>
          <w:rtl/>
        </w:rPr>
        <w:footnoteReference w:id="61"/>
      </w:r>
    </w:p>
    <w:p w:rsidR="00995CCC" w:rsidRPr="006A2D1F" w:rsidRDefault="007F33F4" w:rsidP="005A1C9B">
      <w:pPr>
        <w:pStyle w:val="ListParagraph"/>
        <w:ind w:left="0" w:right="142" w:firstLine="284"/>
        <w:rPr>
          <w:rFonts w:ascii="IRlotus" w:hAnsi="IRlotus" w:cs="B Zar"/>
          <w:sz w:val="28"/>
          <w:szCs w:val="28"/>
          <w:rtl/>
        </w:rPr>
      </w:pPr>
      <w:r w:rsidRPr="006A2D1F">
        <w:rPr>
          <w:rFonts w:ascii="IRlotus" w:hAnsi="IRlotus" w:cs="B Zar" w:hint="cs"/>
          <w:sz w:val="28"/>
          <w:szCs w:val="28"/>
          <w:rtl/>
        </w:rPr>
        <w:t xml:space="preserve"> </w:t>
      </w:r>
      <w:r w:rsidR="00995CCC" w:rsidRPr="006A2D1F">
        <w:rPr>
          <w:rFonts w:ascii="IRlotus" w:hAnsi="IRlotus" w:cs="B Zar"/>
          <w:b/>
          <w:bCs/>
          <w:sz w:val="28"/>
          <w:szCs w:val="28"/>
          <w:rtl/>
        </w:rPr>
        <w:t>5. دیدگاه فقهای شیعه وظاهریه</w:t>
      </w:r>
      <w:r w:rsidR="005D68E0" w:rsidRPr="006A2D1F">
        <w:rPr>
          <w:rFonts w:ascii="IRlotus" w:hAnsi="IRlotus" w:cs="B Zar"/>
          <w:b/>
          <w:bCs/>
          <w:sz w:val="28"/>
          <w:szCs w:val="28"/>
          <w:rtl/>
        </w:rPr>
        <w:t>؛</w:t>
      </w:r>
      <w:r w:rsidR="005D68E0" w:rsidRPr="006A2D1F">
        <w:rPr>
          <w:rFonts w:ascii="IRlotus" w:hAnsi="IRlotus" w:cs="B Zar"/>
          <w:sz w:val="28"/>
          <w:szCs w:val="28"/>
          <w:rtl/>
        </w:rPr>
        <w:t xml:space="preserve"> </w:t>
      </w:r>
      <w:r w:rsidR="00995CCC" w:rsidRPr="006A2D1F">
        <w:rPr>
          <w:rFonts w:ascii="IRlotus" w:hAnsi="IRlotus" w:cs="B Zar"/>
          <w:sz w:val="28"/>
          <w:szCs w:val="28"/>
          <w:rtl/>
        </w:rPr>
        <w:t>اندیشمندان ظاهری، پیروان داود بن علی اصفهانی نیز مصالح مرسله را بگونه مطلق به عنوان منبع شناخت احکام- چه در مسائل عبادی وچه در مسائل غیر عبادی- قبول ندارد.</w:t>
      </w:r>
    </w:p>
    <w:p w:rsidR="000F53AB" w:rsidRPr="006A2D1F" w:rsidRDefault="00995CCC" w:rsidP="005A1C9B">
      <w:pPr>
        <w:pStyle w:val="ListParagraph"/>
        <w:ind w:left="0" w:right="142" w:firstLine="284"/>
        <w:rPr>
          <w:rFonts w:ascii="IRlotus" w:hAnsi="IRlotus" w:cs="B Zar"/>
          <w:sz w:val="28"/>
          <w:szCs w:val="28"/>
          <w:rtl/>
        </w:rPr>
      </w:pPr>
      <w:r w:rsidRPr="006A2D1F">
        <w:rPr>
          <w:rFonts w:ascii="IRlotus" w:hAnsi="IRlotus" w:cs="B Zar"/>
          <w:sz w:val="28"/>
          <w:szCs w:val="28"/>
          <w:rtl/>
        </w:rPr>
        <w:t>از بیان این دیدگاه ها به دو رویکرد میرسیم؛ یکی موافقین مصلحت مرسله ودیگری مخالف مصلحت مرسله، که در این بحث نظرات هر دو جناح را بررسی می شود.</w:t>
      </w:r>
    </w:p>
    <w:p w:rsidR="006A2D1F" w:rsidRDefault="006A2D1F" w:rsidP="005A1C9B">
      <w:pPr>
        <w:pStyle w:val="ListParagraph"/>
        <w:ind w:left="0" w:right="142" w:firstLine="284"/>
        <w:rPr>
          <w:rFonts w:ascii="IRlotus" w:hAnsi="IRlotus" w:cs="B Zar"/>
          <w:b/>
          <w:bCs/>
          <w:sz w:val="28"/>
          <w:szCs w:val="28"/>
          <w:rtl/>
        </w:rPr>
      </w:pPr>
    </w:p>
    <w:p w:rsidR="005D68E0" w:rsidRPr="006A2D1F" w:rsidRDefault="005B14FB"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lastRenderedPageBreak/>
        <w:t xml:space="preserve">روی کرد </w:t>
      </w:r>
      <w:r w:rsidR="00995CCC" w:rsidRPr="006A2D1F">
        <w:rPr>
          <w:rFonts w:ascii="IRlotus" w:hAnsi="IRlotus" w:cs="B Zar"/>
          <w:b/>
          <w:bCs/>
          <w:sz w:val="28"/>
          <w:szCs w:val="28"/>
          <w:rtl/>
        </w:rPr>
        <w:t xml:space="preserve">اول- </w:t>
      </w:r>
      <w:r w:rsidR="005D68E0" w:rsidRPr="006A2D1F">
        <w:rPr>
          <w:rFonts w:ascii="IRlotus" w:hAnsi="IRlotus" w:cs="B Zar"/>
          <w:b/>
          <w:bCs/>
          <w:sz w:val="28"/>
          <w:szCs w:val="28"/>
          <w:rtl/>
        </w:rPr>
        <w:t>حرمت مطلق مصلحت مرسله:</w:t>
      </w:r>
    </w:p>
    <w:p w:rsidR="005D68E0" w:rsidRPr="006A2D1F" w:rsidRDefault="005D68E0"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ظاهریه، شیعه، شافعیه وابن حاجب</w:t>
      </w:r>
      <w:r w:rsidR="005B14FB" w:rsidRPr="006A2D1F">
        <w:rPr>
          <w:rFonts w:ascii="IRlotus" w:hAnsi="IRlotus" w:cs="B Zar"/>
          <w:b/>
          <w:bCs/>
          <w:sz w:val="28"/>
          <w:szCs w:val="28"/>
          <w:rtl/>
        </w:rPr>
        <w:t xml:space="preserve"> از مالکی ها معتقدند که مصلحت مرسله حجت نیست </w:t>
      </w:r>
    </w:p>
    <w:p w:rsidR="005B14FB" w:rsidRPr="006A2D1F" w:rsidRDefault="005B14FB"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دلائل منکرین مصلحت مرسله.</w:t>
      </w:r>
    </w:p>
    <w:p w:rsidR="002B67CA" w:rsidRPr="006A2D1F" w:rsidRDefault="00657CD1" w:rsidP="005A1C9B">
      <w:pPr>
        <w:ind w:right="142" w:firstLine="284"/>
        <w:rPr>
          <w:rFonts w:ascii="IRlotus" w:hAnsi="IRlotus" w:cs="B Zar"/>
          <w:sz w:val="28"/>
          <w:szCs w:val="28"/>
          <w:rtl/>
        </w:rPr>
      </w:pPr>
      <w:r w:rsidRPr="006A2D1F">
        <w:rPr>
          <w:rFonts w:ascii="IRlotus" w:hAnsi="IRlotus" w:cs="B Zar"/>
          <w:sz w:val="28"/>
          <w:szCs w:val="28"/>
          <w:rtl/>
        </w:rPr>
        <w:t>الف-) تمسّک به مصالح مرسله، پیروی از هوای نفس به بهانه</w:t>
      </w:r>
      <w:r w:rsidRPr="006A2D1F">
        <w:rPr>
          <w:rFonts w:ascii="Cambria" w:hAnsi="Cambria" w:cs="Cambria" w:hint="cs"/>
          <w:sz w:val="28"/>
          <w:szCs w:val="28"/>
          <w:rtl/>
        </w:rPr>
        <w:t> </w:t>
      </w:r>
      <w:r w:rsidRPr="006A2D1F">
        <w:rPr>
          <w:rFonts w:ascii="IRlotus" w:hAnsi="IRlotus" w:cs="B Zar"/>
          <w:sz w:val="28"/>
          <w:szCs w:val="28"/>
          <w:rtl/>
        </w:rPr>
        <w:t xml:space="preserve"> </w:t>
      </w:r>
      <w:r w:rsidRPr="006A2D1F">
        <w:rPr>
          <w:rFonts w:ascii="IRlotus" w:hAnsi="IRlotus" w:cs="B Zar" w:hint="cs"/>
          <w:sz w:val="28"/>
          <w:szCs w:val="28"/>
          <w:rtl/>
        </w:rPr>
        <w:t>وجود</w:t>
      </w:r>
      <w:r w:rsidRPr="006A2D1F">
        <w:rPr>
          <w:rFonts w:ascii="IRlotus" w:hAnsi="IRlotus" w:cs="B Zar"/>
          <w:sz w:val="28"/>
          <w:szCs w:val="28"/>
          <w:rtl/>
        </w:rPr>
        <w:t xml:space="preserve"> </w:t>
      </w:r>
      <w:r w:rsidRPr="006A2D1F">
        <w:rPr>
          <w:rFonts w:ascii="IRlotus" w:hAnsi="IRlotus" w:cs="B Zar" w:hint="cs"/>
          <w:sz w:val="28"/>
          <w:szCs w:val="28"/>
          <w:rtl/>
        </w:rPr>
        <w:t>مصلحت</w:t>
      </w:r>
      <w:r w:rsidRPr="006A2D1F">
        <w:rPr>
          <w:rFonts w:ascii="IRlotus" w:hAnsi="IRlotus" w:cs="B Zar"/>
          <w:sz w:val="28"/>
          <w:szCs w:val="28"/>
          <w:rtl/>
        </w:rPr>
        <w:t xml:space="preserve"> </w:t>
      </w:r>
      <w:r w:rsidRPr="006A2D1F">
        <w:rPr>
          <w:rFonts w:ascii="IRlotus" w:hAnsi="IRlotus" w:cs="B Zar" w:hint="cs"/>
          <w:sz w:val="28"/>
          <w:szCs w:val="28"/>
          <w:rtl/>
        </w:rPr>
        <w:t>است</w:t>
      </w:r>
      <w:r w:rsidRPr="006A2D1F">
        <w:rPr>
          <w:rFonts w:ascii="IRlotus" w:hAnsi="IRlotus" w:cs="B Zar"/>
          <w:sz w:val="28"/>
          <w:szCs w:val="28"/>
          <w:rtl/>
        </w:rPr>
        <w:t xml:space="preserve"> </w:t>
      </w:r>
      <w:r w:rsidRPr="006A2D1F">
        <w:rPr>
          <w:rFonts w:ascii="IRlotus" w:hAnsi="IRlotus" w:cs="B Zar" w:hint="cs"/>
          <w:sz w:val="28"/>
          <w:szCs w:val="28"/>
          <w:rtl/>
        </w:rPr>
        <w:t>و</w:t>
      </w:r>
      <w:r w:rsidRPr="006A2D1F">
        <w:rPr>
          <w:rFonts w:ascii="IRlotus" w:hAnsi="IRlotus" w:cs="B Zar"/>
          <w:sz w:val="28"/>
          <w:szCs w:val="28"/>
          <w:rtl/>
        </w:rPr>
        <w:t xml:space="preserve"> </w:t>
      </w:r>
      <w:r w:rsidRPr="006A2D1F">
        <w:rPr>
          <w:rFonts w:ascii="IRlotus" w:hAnsi="IRlotus" w:cs="B Zar" w:hint="cs"/>
          <w:sz w:val="28"/>
          <w:szCs w:val="28"/>
          <w:rtl/>
        </w:rPr>
        <w:t>در</w:t>
      </w:r>
      <w:r w:rsidRPr="006A2D1F">
        <w:rPr>
          <w:rFonts w:ascii="IRlotus" w:hAnsi="IRlotus" w:cs="B Zar"/>
          <w:sz w:val="28"/>
          <w:szCs w:val="28"/>
          <w:rtl/>
        </w:rPr>
        <w:t xml:space="preserve"> </w:t>
      </w:r>
      <w:r w:rsidRPr="006A2D1F">
        <w:rPr>
          <w:rFonts w:ascii="IRlotus" w:hAnsi="IRlotus" w:cs="B Zar" w:hint="cs"/>
          <w:sz w:val="28"/>
          <w:szCs w:val="28"/>
          <w:rtl/>
        </w:rPr>
        <w:t>واقع</w:t>
      </w:r>
      <w:r w:rsidRPr="006A2D1F">
        <w:rPr>
          <w:rFonts w:ascii="IRlotus" w:hAnsi="IRlotus" w:cs="B Zar"/>
          <w:sz w:val="28"/>
          <w:szCs w:val="28"/>
          <w:rtl/>
        </w:rPr>
        <w:t xml:space="preserve"> </w:t>
      </w:r>
      <w:r w:rsidRPr="006A2D1F">
        <w:rPr>
          <w:rFonts w:ascii="IRlotus" w:hAnsi="IRlotus" w:cs="B Zar" w:hint="cs"/>
          <w:sz w:val="28"/>
          <w:szCs w:val="28"/>
          <w:rtl/>
        </w:rPr>
        <w:t>عمل</w:t>
      </w:r>
      <w:r w:rsidRPr="006A2D1F">
        <w:rPr>
          <w:rFonts w:ascii="IRlotus" w:hAnsi="IRlotus" w:cs="B Zar"/>
          <w:sz w:val="28"/>
          <w:szCs w:val="28"/>
          <w:rtl/>
        </w:rPr>
        <w:t xml:space="preserve"> </w:t>
      </w:r>
      <w:r w:rsidRPr="006A2D1F">
        <w:rPr>
          <w:rFonts w:ascii="IRlotus" w:hAnsi="IRlotus" w:cs="B Zar" w:hint="cs"/>
          <w:sz w:val="28"/>
          <w:szCs w:val="28"/>
          <w:rtl/>
        </w:rPr>
        <w:t>بر</w:t>
      </w:r>
      <w:r w:rsidRPr="006A2D1F">
        <w:rPr>
          <w:rFonts w:ascii="IRlotus" w:hAnsi="IRlotus" w:cs="B Zar"/>
          <w:sz w:val="28"/>
          <w:szCs w:val="28"/>
          <w:rtl/>
        </w:rPr>
        <w:t xml:space="preserve"> </w:t>
      </w:r>
      <w:r w:rsidRPr="006A2D1F">
        <w:rPr>
          <w:rFonts w:ascii="IRlotus" w:hAnsi="IRlotus" w:cs="B Zar" w:hint="cs"/>
          <w:sz w:val="28"/>
          <w:szCs w:val="28"/>
          <w:rtl/>
        </w:rPr>
        <w:t>اساس</w:t>
      </w:r>
      <w:r w:rsidRPr="006A2D1F">
        <w:rPr>
          <w:rFonts w:ascii="IRlotus" w:hAnsi="IRlotus" w:cs="B Zar"/>
          <w:sz w:val="28"/>
          <w:szCs w:val="28"/>
          <w:rtl/>
        </w:rPr>
        <w:t xml:space="preserve"> </w:t>
      </w:r>
      <w:r w:rsidRPr="006A2D1F">
        <w:rPr>
          <w:rFonts w:ascii="IRlotus" w:hAnsi="IRlotus" w:cs="B Zar" w:hint="cs"/>
          <w:sz w:val="28"/>
          <w:szCs w:val="28"/>
          <w:rtl/>
        </w:rPr>
        <w:t>مصالح</w:t>
      </w:r>
      <w:r w:rsidRPr="006A2D1F">
        <w:rPr>
          <w:rFonts w:ascii="IRlotus" w:hAnsi="IRlotus" w:cs="B Zar"/>
          <w:sz w:val="28"/>
          <w:szCs w:val="28"/>
          <w:rtl/>
        </w:rPr>
        <w:t xml:space="preserve"> </w:t>
      </w:r>
      <w:r w:rsidRPr="006A2D1F">
        <w:rPr>
          <w:rFonts w:ascii="IRlotus" w:hAnsi="IRlotus" w:cs="B Zar" w:hint="cs"/>
          <w:sz w:val="28"/>
          <w:szCs w:val="28"/>
          <w:rtl/>
        </w:rPr>
        <w:t>مرسله</w:t>
      </w:r>
      <w:r w:rsidRPr="006A2D1F">
        <w:rPr>
          <w:rFonts w:ascii="IRlotus" w:hAnsi="IRlotus" w:cs="B Zar"/>
          <w:sz w:val="28"/>
          <w:szCs w:val="28"/>
          <w:rtl/>
        </w:rPr>
        <w:t xml:space="preserve"> </w:t>
      </w:r>
      <w:r w:rsidRPr="006A2D1F">
        <w:rPr>
          <w:rFonts w:ascii="IRlotus" w:hAnsi="IRlotus" w:cs="B Zar" w:hint="cs"/>
          <w:sz w:val="28"/>
          <w:szCs w:val="28"/>
          <w:rtl/>
        </w:rPr>
        <w:t>رفتار</w:t>
      </w:r>
      <w:r w:rsidRPr="006A2D1F">
        <w:rPr>
          <w:rFonts w:ascii="IRlotus" w:hAnsi="IRlotus" w:cs="B Zar"/>
          <w:sz w:val="28"/>
          <w:szCs w:val="28"/>
          <w:rtl/>
        </w:rPr>
        <w:t xml:space="preserve"> </w:t>
      </w:r>
      <w:r w:rsidRPr="006A2D1F">
        <w:rPr>
          <w:rFonts w:ascii="IRlotus" w:hAnsi="IRlotus" w:cs="B Zar" w:hint="cs"/>
          <w:sz w:val="28"/>
          <w:szCs w:val="28"/>
          <w:rtl/>
        </w:rPr>
        <w:t>مطابق</w:t>
      </w:r>
      <w:r w:rsidRPr="006A2D1F">
        <w:rPr>
          <w:rFonts w:ascii="IRlotus" w:hAnsi="IRlotus" w:cs="B Zar"/>
          <w:sz w:val="28"/>
          <w:szCs w:val="28"/>
          <w:rtl/>
        </w:rPr>
        <w:t xml:space="preserve"> </w:t>
      </w:r>
      <w:r w:rsidRPr="006A2D1F">
        <w:rPr>
          <w:rFonts w:ascii="IRlotus" w:hAnsi="IRlotus" w:cs="B Zar" w:hint="cs"/>
          <w:sz w:val="28"/>
          <w:szCs w:val="28"/>
          <w:rtl/>
        </w:rPr>
        <w:t>لذّت</w:t>
      </w:r>
      <w:r w:rsidRPr="006A2D1F">
        <w:rPr>
          <w:rFonts w:ascii="IRlotus" w:hAnsi="IRlotus" w:cs="B Zar"/>
          <w:sz w:val="28"/>
          <w:szCs w:val="28"/>
          <w:rtl/>
        </w:rPr>
        <w:t xml:space="preserve"> </w:t>
      </w:r>
      <w:r w:rsidRPr="006A2D1F">
        <w:rPr>
          <w:rFonts w:ascii="IRlotus" w:hAnsi="IRlotus" w:cs="B Zar" w:hint="cs"/>
          <w:sz w:val="28"/>
          <w:szCs w:val="28"/>
          <w:rtl/>
        </w:rPr>
        <w:t>نفس</w:t>
      </w:r>
      <w:r w:rsidRPr="006A2D1F">
        <w:rPr>
          <w:rFonts w:ascii="IRlotus" w:hAnsi="IRlotus" w:cs="B Zar"/>
          <w:sz w:val="28"/>
          <w:szCs w:val="28"/>
          <w:rtl/>
        </w:rPr>
        <w:t xml:space="preserve"> </w:t>
      </w:r>
      <w:r w:rsidRPr="006A2D1F">
        <w:rPr>
          <w:rFonts w:ascii="IRlotus" w:hAnsi="IRlotus" w:cs="B Zar" w:hint="cs"/>
          <w:sz w:val="28"/>
          <w:szCs w:val="28"/>
          <w:rtl/>
        </w:rPr>
        <w:t>و</w:t>
      </w:r>
      <w:r w:rsidRPr="006A2D1F">
        <w:rPr>
          <w:rFonts w:ascii="IRlotus" w:hAnsi="IRlotus" w:cs="B Zar"/>
          <w:sz w:val="28"/>
          <w:szCs w:val="28"/>
          <w:rtl/>
        </w:rPr>
        <w:t xml:space="preserve"> </w:t>
      </w:r>
      <w:r w:rsidRPr="006A2D1F">
        <w:rPr>
          <w:rFonts w:ascii="IRlotus" w:hAnsi="IRlotus" w:cs="B Zar" w:hint="cs"/>
          <w:sz w:val="28"/>
          <w:szCs w:val="28"/>
          <w:rtl/>
        </w:rPr>
        <w:t>اشتهای</w:t>
      </w:r>
      <w:r w:rsidRPr="006A2D1F">
        <w:rPr>
          <w:rFonts w:ascii="IRlotus" w:hAnsi="IRlotus" w:cs="B Zar"/>
          <w:sz w:val="28"/>
          <w:szCs w:val="28"/>
          <w:rtl/>
        </w:rPr>
        <w:t xml:space="preserve"> </w:t>
      </w:r>
      <w:r w:rsidRPr="006A2D1F">
        <w:rPr>
          <w:rFonts w:ascii="IRlotus" w:hAnsi="IRlotus" w:cs="B Zar" w:hint="cs"/>
          <w:sz w:val="28"/>
          <w:szCs w:val="28"/>
          <w:rtl/>
        </w:rPr>
        <w:t>درونی</w:t>
      </w:r>
      <w:r w:rsidRPr="006A2D1F">
        <w:rPr>
          <w:rFonts w:ascii="IRlotus" w:hAnsi="IRlotus" w:cs="B Zar"/>
          <w:sz w:val="28"/>
          <w:szCs w:val="28"/>
          <w:rtl/>
        </w:rPr>
        <w:t xml:space="preserve"> </w:t>
      </w:r>
      <w:r w:rsidRPr="006A2D1F">
        <w:rPr>
          <w:rFonts w:ascii="IRlotus" w:hAnsi="IRlotus" w:cs="B Zar" w:hint="cs"/>
          <w:sz w:val="28"/>
          <w:szCs w:val="28"/>
          <w:rtl/>
        </w:rPr>
        <w:t>است؛</w:t>
      </w:r>
      <w:r w:rsidRPr="006A2D1F">
        <w:rPr>
          <w:rFonts w:ascii="IRlotus" w:hAnsi="IRlotus" w:cs="B Zar"/>
          <w:sz w:val="28"/>
          <w:szCs w:val="28"/>
          <w:rtl/>
        </w:rPr>
        <w:t xml:space="preserve"> </w:t>
      </w:r>
      <w:r w:rsidRPr="006A2D1F">
        <w:rPr>
          <w:rFonts w:ascii="IRlotus" w:hAnsi="IRlotus" w:cs="B Zar" w:hint="cs"/>
          <w:sz w:val="28"/>
          <w:szCs w:val="28"/>
          <w:rtl/>
        </w:rPr>
        <w:t>چون</w:t>
      </w:r>
      <w:r w:rsidRPr="006A2D1F">
        <w:rPr>
          <w:rFonts w:ascii="IRlotus" w:hAnsi="IRlotus" w:cs="B Zar"/>
          <w:sz w:val="28"/>
          <w:szCs w:val="28"/>
          <w:rtl/>
        </w:rPr>
        <w:t xml:space="preserve"> </w:t>
      </w:r>
      <w:r w:rsidRPr="006A2D1F">
        <w:rPr>
          <w:rFonts w:ascii="IRlotus" w:hAnsi="IRlotus" w:cs="B Zar" w:hint="cs"/>
          <w:sz w:val="28"/>
          <w:szCs w:val="28"/>
          <w:rtl/>
        </w:rPr>
        <w:t>مصلحت</w:t>
      </w:r>
      <w:r w:rsidRPr="006A2D1F">
        <w:rPr>
          <w:rFonts w:ascii="IRlotus" w:hAnsi="IRlotus" w:cs="B Zar"/>
          <w:sz w:val="28"/>
          <w:szCs w:val="28"/>
          <w:rtl/>
        </w:rPr>
        <w:t xml:space="preserve"> </w:t>
      </w:r>
      <w:r w:rsidRPr="006A2D1F">
        <w:rPr>
          <w:rFonts w:ascii="IRlotus" w:hAnsi="IRlotus" w:cs="B Zar" w:hint="cs"/>
          <w:sz w:val="28"/>
          <w:szCs w:val="28"/>
          <w:rtl/>
        </w:rPr>
        <w:t>براساس</w:t>
      </w:r>
      <w:r w:rsidRPr="006A2D1F">
        <w:rPr>
          <w:rFonts w:ascii="IRlotus" w:hAnsi="IRlotus" w:cs="B Zar"/>
          <w:sz w:val="28"/>
          <w:szCs w:val="28"/>
          <w:rtl/>
        </w:rPr>
        <w:t xml:space="preserve"> </w:t>
      </w:r>
      <w:r w:rsidRPr="006A2D1F">
        <w:rPr>
          <w:rFonts w:ascii="IRlotus" w:hAnsi="IRlotus" w:cs="B Zar" w:hint="cs"/>
          <w:sz w:val="28"/>
          <w:szCs w:val="28"/>
          <w:rtl/>
        </w:rPr>
        <w:t>تغییرات</w:t>
      </w:r>
      <w:r w:rsidRPr="006A2D1F">
        <w:rPr>
          <w:rFonts w:ascii="IRlotus" w:hAnsi="IRlotus" w:cs="B Zar"/>
          <w:sz w:val="28"/>
          <w:szCs w:val="28"/>
          <w:rtl/>
        </w:rPr>
        <w:t xml:space="preserve"> </w:t>
      </w:r>
      <w:r w:rsidRPr="006A2D1F">
        <w:rPr>
          <w:rFonts w:ascii="IRlotus" w:hAnsi="IRlotus" w:cs="B Zar" w:hint="cs"/>
          <w:sz w:val="28"/>
          <w:szCs w:val="28"/>
          <w:rtl/>
        </w:rPr>
        <w:t>زمان</w:t>
      </w:r>
      <w:r w:rsidRPr="006A2D1F">
        <w:rPr>
          <w:rFonts w:ascii="IRlotus" w:hAnsi="IRlotus" w:cs="B Zar"/>
          <w:sz w:val="28"/>
          <w:szCs w:val="28"/>
          <w:rtl/>
        </w:rPr>
        <w:t xml:space="preserve"> </w:t>
      </w:r>
      <w:r w:rsidRPr="006A2D1F">
        <w:rPr>
          <w:rFonts w:ascii="IRlotus" w:hAnsi="IRlotus" w:cs="B Zar" w:hint="cs"/>
          <w:sz w:val="28"/>
          <w:szCs w:val="28"/>
          <w:rtl/>
        </w:rPr>
        <w:t>ومکان</w:t>
      </w:r>
      <w:r w:rsidRPr="006A2D1F">
        <w:rPr>
          <w:rFonts w:ascii="IRlotus" w:hAnsi="IRlotus" w:cs="B Zar"/>
          <w:sz w:val="28"/>
          <w:szCs w:val="28"/>
          <w:rtl/>
        </w:rPr>
        <w:t xml:space="preserve"> </w:t>
      </w:r>
      <w:r w:rsidRPr="006A2D1F">
        <w:rPr>
          <w:rFonts w:ascii="IRlotus" w:hAnsi="IRlotus" w:cs="B Zar" w:hint="cs"/>
          <w:sz w:val="28"/>
          <w:szCs w:val="28"/>
          <w:rtl/>
        </w:rPr>
        <w:t>دگرگون</w:t>
      </w:r>
      <w:r w:rsidRPr="006A2D1F">
        <w:rPr>
          <w:rFonts w:ascii="IRlotus" w:hAnsi="IRlotus" w:cs="B Zar"/>
          <w:sz w:val="28"/>
          <w:szCs w:val="28"/>
          <w:rtl/>
        </w:rPr>
        <w:t xml:space="preserve"> </w:t>
      </w:r>
      <w:r w:rsidRPr="006A2D1F">
        <w:rPr>
          <w:rFonts w:ascii="IRlotus" w:hAnsi="IRlotus" w:cs="B Zar" w:hint="cs"/>
          <w:sz w:val="28"/>
          <w:szCs w:val="28"/>
          <w:rtl/>
        </w:rPr>
        <w:t>می</w:t>
      </w:r>
      <w:r w:rsidRPr="006A2D1F">
        <w:rPr>
          <w:rFonts w:ascii="IRlotus" w:hAnsi="IRlotus" w:cs="B Zar"/>
          <w:sz w:val="28"/>
          <w:szCs w:val="28"/>
          <w:rtl/>
        </w:rPr>
        <w:t xml:space="preserve"> </w:t>
      </w:r>
      <w:r w:rsidRPr="006A2D1F">
        <w:rPr>
          <w:rFonts w:ascii="IRlotus" w:hAnsi="IRlotus" w:cs="B Zar" w:hint="cs"/>
          <w:sz w:val="28"/>
          <w:szCs w:val="28"/>
          <w:rtl/>
        </w:rPr>
        <w:t>شود</w:t>
      </w:r>
      <w:r w:rsidRPr="006A2D1F">
        <w:rPr>
          <w:rFonts w:ascii="IRlotus" w:hAnsi="IRlotus" w:cs="B Zar"/>
          <w:sz w:val="28"/>
          <w:szCs w:val="28"/>
          <w:rtl/>
        </w:rPr>
        <w:t xml:space="preserve"> </w:t>
      </w:r>
      <w:r w:rsidRPr="006A2D1F">
        <w:rPr>
          <w:rFonts w:ascii="IRlotus" w:hAnsi="IRlotus" w:cs="B Zar" w:hint="cs"/>
          <w:sz w:val="28"/>
          <w:szCs w:val="28"/>
          <w:rtl/>
        </w:rPr>
        <w:t>ابن</w:t>
      </w:r>
      <w:r w:rsidRPr="006A2D1F">
        <w:rPr>
          <w:rFonts w:ascii="IRlotus" w:hAnsi="IRlotus" w:cs="B Zar"/>
          <w:sz w:val="28"/>
          <w:szCs w:val="28"/>
          <w:rtl/>
        </w:rPr>
        <w:t xml:space="preserve"> </w:t>
      </w:r>
      <w:r w:rsidRPr="006A2D1F">
        <w:rPr>
          <w:rFonts w:ascii="IRlotus" w:hAnsi="IRlotus" w:cs="B Zar" w:hint="cs"/>
          <w:sz w:val="28"/>
          <w:szCs w:val="28"/>
          <w:rtl/>
        </w:rPr>
        <w:t>حزم</w:t>
      </w:r>
      <w:r w:rsidRPr="006A2D1F">
        <w:rPr>
          <w:rFonts w:ascii="IRlotus" w:hAnsi="IRlotus" w:cs="B Zar"/>
          <w:sz w:val="28"/>
          <w:szCs w:val="28"/>
          <w:rtl/>
        </w:rPr>
        <w:t xml:space="preserve"> </w:t>
      </w:r>
      <w:r w:rsidRPr="006A2D1F">
        <w:rPr>
          <w:rFonts w:ascii="IRlotus" w:hAnsi="IRlotus" w:cs="B Zar" w:hint="cs"/>
          <w:sz w:val="28"/>
          <w:szCs w:val="28"/>
          <w:rtl/>
        </w:rPr>
        <w:t>می</w:t>
      </w:r>
      <w:r w:rsidRPr="006A2D1F">
        <w:rPr>
          <w:rFonts w:ascii="IRlotus" w:hAnsi="IRlotus" w:cs="B Zar"/>
          <w:sz w:val="28"/>
          <w:szCs w:val="28"/>
          <w:rtl/>
        </w:rPr>
        <w:t xml:space="preserve"> </w:t>
      </w:r>
      <w:r w:rsidRPr="006A2D1F">
        <w:rPr>
          <w:rFonts w:ascii="IRlotus" w:hAnsi="IRlotus" w:cs="B Zar" w:hint="cs"/>
          <w:sz w:val="28"/>
          <w:szCs w:val="28"/>
          <w:rtl/>
        </w:rPr>
        <w:t>گوید</w:t>
      </w:r>
      <w:r w:rsidRPr="006A2D1F">
        <w:rPr>
          <w:rFonts w:ascii="IRlotus" w:hAnsi="IRlotus" w:cs="B Zar"/>
          <w:sz w:val="28"/>
          <w:szCs w:val="28"/>
          <w:rtl/>
        </w:rPr>
        <w:t xml:space="preserve">: </w:t>
      </w:r>
      <w:r w:rsidRPr="006A2D1F">
        <w:rPr>
          <w:rFonts w:ascii="IRlotus" w:hAnsi="IRlotus" w:cs="B Zar" w:hint="cs"/>
          <w:sz w:val="28"/>
          <w:szCs w:val="28"/>
          <w:rtl/>
        </w:rPr>
        <w:t>مصلحت</w:t>
      </w:r>
      <w:r w:rsidRPr="006A2D1F">
        <w:rPr>
          <w:rFonts w:ascii="IRlotus" w:hAnsi="IRlotus" w:cs="B Zar"/>
          <w:sz w:val="28"/>
          <w:szCs w:val="28"/>
          <w:rtl/>
        </w:rPr>
        <w:t xml:space="preserve"> </w:t>
      </w:r>
      <w:r w:rsidRPr="006A2D1F">
        <w:rPr>
          <w:rFonts w:ascii="IRlotus" w:hAnsi="IRlotus" w:cs="B Zar" w:hint="cs"/>
          <w:sz w:val="28"/>
          <w:szCs w:val="28"/>
          <w:rtl/>
        </w:rPr>
        <w:t>باطل</w:t>
      </w:r>
      <w:r w:rsidRPr="006A2D1F">
        <w:rPr>
          <w:rFonts w:ascii="IRlotus" w:hAnsi="IRlotus" w:cs="B Zar"/>
          <w:sz w:val="28"/>
          <w:szCs w:val="28"/>
          <w:rtl/>
        </w:rPr>
        <w:t xml:space="preserve"> </w:t>
      </w:r>
      <w:r w:rsidRPr="006A2D1F">
        <w:rPr>
          <w:rFonts w:ascii="IRlotus" w:hAnsi="IRlotus" w:cs="B Zar" w:hint="cs"/>
          <w:sz w:val="28"/>
          <w:szCs w:val="28"/>
          <w:rtl/>
        </w:rPr>
        <w:t>است؛زی</w:t>
      </w:r>
      <w:r w:rsidRPr="006A2D1F">
        <w:rPr>
          <w:rFonts w:ascii="IRlotus" w:hAnsi="IRlotus" w:cs="B Zar"/>
          <w:sz w:val="28"/>
          <w:szCs w:val="28"/>
          <w:rtl/>
        </w:rPr>
        <w:t xml:space="preserve">را </w:t>
      </w:r>
      <w:r w:rsidR="002B67CA" w:rsidRPr="006A2D1F">
        <w:rPr>
          <w:rFonts w:ascii="IRlotus" w:hAnsi="IRlotus" w:cs="B Zar"/>
          <w:sz w:val="28"/>
          <w:szCs w:val="28"/>
          <w:rtl/>
        </w:rPr>
        <w:t>پیروی ازهوای وتمایلات نفسانی است.</w:t>
      </w:r>
      <w:r w:rsidR="00A62B65" w:rsidRPr="006A2D1F">
        <w:rPr>
          <w:rStyle w:val="FootnoteReference"/>
          <w:rFonts w:ascii="IRlotus" w:hAnsi="IRlotus" w:cs="B Zar"/>
          <w:sz w:val="28"/>
          <w:szCs w:val="28"/>
          <w:rtl/>
        </w:rPr>
        <w:footnoteReference w:id="62"/>
      </w:r>
    </w:p>
    <w:p w:rsidR="002B67CA" w:rsidRPr="006A2D1F" w:rsidRDefault="002B67CA" w:rsidP="005A1C9B">
      <w:pPr>
        <w:ind w:right="142" w:firstLine="284"/>
        <w:rPr>
          <w:rFonts w:ascii="IRlotus" w:hAnsi="IRlotus" w:cs="B Zar"/>
          <w:sz w:val="28"/>
          <w:szCs w:val="28"/>
          <w:rtl/>
        </w:rPr>
      </w:pPr>
      <w:r w:rsidRPr="006A2D1F">
        <w:rPr>
          <w:rFonts w:ascii="IRlotus" w:hAnsi="IRlotus" w:cs="B Zar"/>
          <w:sz w:val="28"/>
          <w:szCs w:val="28"/>
          <w:rtl/>
        </w:rPr>
        <w:t>ب-) مصالح مرسله، در میان ادلّه ای که شارع آن ها را برای بعض مصالح حجت قرارداده و ادلّه ای که از نظر شارع بعضی مصالح حجت نیست، قراردارد و الحاق آن به یکی از این دو، فاقد اولویت است؛ زیرا</w:t>
      </w:r>
      <w:r w:rsidR="003922F7" w:rsidRPr="006A2D1F">
        <w:rPr>
          <w:rFonts w:ascii="IRlotus" w:hAnsi="IRlotus" w:cs="B Zar"/>
          <w:sz w:val="28"/>
          <w:szCs w:val="28"/>
          <w:rtl/>
        </w:rPr>
        <w:t xml:space="preserve"> هیچ برتری دهنده ی</w:t>
      </w:r>
      <w:r w:rsidRPr="006A2D1F">
        <w:rPr>
          <w:rFonts w:ascii="IRlotus" w:hAnsi="IRlotus" w:cs="B Zar"/>
          <w:sz w:val="28"/>
          <w:szCs w:val="28"/>
          <w:rtl/>
        </w:rPr>
        <w:t xml:space="preserve"> وجود ندارد بنابراین حجت قرار دادن آن درست نیست چون اصل برائت ذمه است مگر اینکه دلیلی</w:t>
      </w:r>
      <w:r w:rsidR="003922F7" w:rsidRPr="006A2D1F">
        <w:rPr>
          <w:rFonts w:ascii="IRlotus" w:hAnsi="IRlotus" w:cs="B Zar"/>
          <w:sz w:val="28"/>
          <w:szCs w:val="28"/>
          <w:rtl/>
        </w:rPr>
        <w:t xml:space="preserve"> برخلاف آن ثابت</w:t>
      </w:r>
      <w:r w:rsidRPr="006A2D1F">
        <w:rPr>
          <w:rFonts w:ascii="IRlotus" w:hAnsi="IRlotus" w:cs="B Zar"/>
          <w:sz w:val="28"/>
          <w:szCs w:val="28"/>
          <w:rtl/>
        </w:rPr>
        <w:t xml:space="preserve"> شود.</w:t>
      </w:r>
      <w:r w:rsidRPr="006A2D1F">
        <w:rPr>
          <w:rStyle w:val="FootnoteReference"/>
          <w:rFonts w:ascii="IRlotus" w:hAnsi="IRlotus" w:cs="B Zar"/>
          <w:sz w:val="28"/>
          <w:szCs w:val="28"/>
          <w:rtl/>
        </w:rPr>
        <w:footnoteReference w:id="63"/>
      </w:r>
    </w:p>
    <w:p w:rsidR="00CD19BB" w:rsidRPr="006A2D1F" w:rsidRDefault="00762B46" w:rsidP="005A1C9B">
      <w:pPr>
        <w:ind w:right="142" w:firstLine="284"/>
        <w:rPr>
          <w:rFonts w:ascii="IRlotus" w:hAnsi="IRlotus" w:cs="B Zar"/>
          <w:sz w:val="28"/>
          <w:szCs w:val="28"/>
          <w:rtl/>
        </w:rPr>
      </w:pPr>
      <w:r w:rsidRPr="006A2D1F">
        <w:rPr>
          <w:rFonts w:ascii="IRlotus" w:hAnsi="IRlotus" w:cs="B Zar"/>
          <w:sz w:val="28"/>
          <w:szCs w:val="28"/>
          <w:rtl/>
        </w:rPr>
        <w:t xml:space="preserve">ج-) </w:t>
      </w:r>
      <w:r w:rsidR="002B67CA" w:rsidRPr="006A2D1F">
        <w:rPr>
          <w:rFonts w:ascii="IRlotus" w:hAnsi="IRlotus" w:cs="B Zar"/>
          <w:sz w:val="28"/>
          <w:szCs w:val="28"/>
          <w:rtl/>
        </w:rPr>
        <w:t>دین اسلام، کامل و بردارنده</w:t>
      </w:r>
      <w:r w:rsidR="002B67CA" w:rsidRPr="006A2D1F">
        <w:rPr>
          <w:rFonts w:ascii="Cambria" w:hAnsi="Cambria" w:cs="Cambria" w:hint="cs"/>
          <w:sz w:val="28"/>
          <w:szCs w:val="28"/>
          <w:rtl/>
        </w:rPr>
        <w:t> </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تمام</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نیازهای</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مردم</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است؛</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بدین</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جهت،</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خداوند</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با</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حالت</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انکار</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می</w:t>
      </w:r>
      <w:r w:rsidR="002B67CA" w:rsidRPr="006A2D1F">
        <w:rPr>
          <w:rFonts w:ascii="IRlotus" w:hAnsi="IRlotus" w:cs="B Zar"/>
          <w:sz w:val="28"/>
          <w:szCs w:val="28"/>
          <w:rtl/>
        </w:rPr>
        <w:t xml:space="preserve"> </w:t>
      </w:r>
      <w:r w:rsidR="002B67CA" w:rsidRPr="006A2D1F">
        <w:rPr>
          <w:rFonts w:ascii="IRlotus" w:hAnsi="IRlotus" w:cs="B Zar" w:hint="cs"/>
          <w:sz w:val="28"/>
          <w:szCs w:val="28"/>
          <w:rtl/>
        </w:rPr>
        <w:t>فرماید</w:t>
      </w:r>
      <w:r w:rsidR="002B67CA" w:rsidRPr="006A2D1F">
        <w:rPr>
          <w:rFonts w:ascii="IRlotus" w:hAnsi="IRlotus" w:cs="B Zar"/>
          <w:sz w:val="28"/>
          <w:szCs w:val="28"/>
          <w:rtl/>
        </w:rPr>
        <w:t xml:space="preserve">: </w:t>
      </w:r>
      <w:r w:rsidR="00E97F32" w:rsidRPr="006A2D1F">
        <w:rPr>
          <w:rFonts w:ascii="IRlotus" w:eastAsia="Times New Roman" w:hAnsi="IRlotus" w:cs="B Zar"/>
          <w:sz w:val="28"/>
          <w:szCs w:val="28"/>
          <w:rtl/>
        </w:rPr>
        <w:t>{</w:t>
      </w:r>
      <w:r w:rsidR="00E97F32" w:rsidRPr="006A2D1F">
        <w:rPr>
          <w:rFonts w:ascii="IRlotus" w:eastAsia="Times New Roman" w:hAnsi="IRlotus" w:cs="B Zar"/>
          <w:sz w:val="28"/>
          <w:szCs w:val="28"/>
          <w:rtl/>
          <w:lang w:bidi="ar"/>
        </w:rPr>
        <w:t>أَيَحْسَبُ الْإِنسَانُ أَن يُتْرَكَ سُدًى} [قیامت:٣٦ ] ترجمه:</w:t>
      </w:r>
      <w:r w:rsidR="00E97F32" w:rsidRPr="006A2D1F">
        <w:rPr>
          <w:rFonts w:ascii="IRlotus" w:eastAsia="Times New Roman" w:hAnsi="IRlotus" w:cs="B Zar"/>
          <w:sz w:val="28"/>
          <w:szCs w:val="28"/>
          <w:rtl/>
        </w:rPr>
        <w:t>آیا انسان گمان می‌کند بی‌هدف رها می‌شود؟!</w:t>
      </w:r>
      <w:r w:rsidR="00A62B65" w:rsidRPr="006A2D1F">
        <w:rPr>
          <w:rStyle w:val="FootnoteReference"/>
          <w:rFonts w:ascii="IRlotus" w:eastAsia="Times New Roman" w:hAnsi="IRlotus" w:cs="B Zar"/>
          <w:sz w:val="28"/>
          <w:szCs w:val="28"/>
          <w:rtl/>
        </w:rPr>
        <w:footnoteReference w:id="64"/>
      </w:r>
    </w:p>
    <w:p w:rsidR="0056288F" w:rsidRPr="006A2D1F" w:rsidRDefault="005D68E0"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رویکرد دوم- آنهائیکه مطلقا مصلحت را حجت  میدانند.</w:t>
      </w:r>
    </w:p>
    <w:p w:rsidR="000A0B6E" w:rsidRPr="006A2D1F" w:rsidRDefault="000A0B6E" w:rsidP="005A1C9B">
      <w:pPr>
        <w:pStyle w:val="ListParagraph"/>
        <w:ind w:left="0" w:right="142" w:firstLine="284"/>
        <w:rPr>
          <w:rFonts w:ascii="IRlotus" w:hAnsi="IRlotus" w:cs="B Zar"/>
          <w:sz w:val="28"/>
          <w:szCs w:val="28"/>
          <w:rtl/>
        </w:rPr>
      </w:pPr>
      <w:r w:rsidRPr="006A2D1F">
        <w:rPr>
          <w:rFonts w:ascii="IRlotus" w:hAnsi="IRlotus" w:cs="B Zar"/>
          <w:sz w:val="28"/>
          <w:szCs w:val="28"/>
          <w:rtl/>
        </w:rPr>
        <w:t>مالکیه وحنابله  ودر مورد حنفیه آمدی گفته است که مانند شافعیه  استدال جستن به آن راجائز نمیدانند اما زحیلی می نویسد که حنفیه از طریق عمل به استحسان  به مصلحت مرسله عمل مینمایند؛زیرا اکثر چیزهای که استحسان به آن تکیه میزند مصلحت مرسله می باشد از دید زحیلی جمهور فقهای قائل به حجیت مصلحت مرسله هستند.</w:t>
      </w:r>
      <w:r w:rsidRPr="006A2D1F">
        <w:rPr>
          <w:rStyle w:val="FootnoteReference"/>
          <w:rFonts w:ascii="IRlotus" w:hAnsi="IRlotus" w:cs="B Zar"/>
          <w:sz w:val="28"/>
          <w:szCs w:val="28"/>
          <w:rtl/>
        </w:rPr>
        <w:footnoteReference w:id="65"/>
      </w:r>
      <w:r w:rsidRPr="006A2D1F">
        <w:rPr>
          <w:rFonts w:ascii="IRlotus" w:hAnsi="IRlotus" w:cs="B Zar"/>
          <w:sz w:val="28"/>
          <w:szCs w:val="28"/>
          <w:rtl/>
        </w:rPr>
        <w:t xml:space="preserve"> </w:t>
      </w:r>
    </w:p>
    <w:p w:rsidR="00657CD1" w:rsidRPr="006A2D1F" w:rsidRDefault="00657CD1" w:rsidP="005A1C9B">
      <w:pPr>
        <w:ind w:right="142" w:firstLine="284"/>
        <w:rPr>
          <w:rFonts w:ascii="IRlotus" w:hAnsi="IRlotus" w:cs="B Zar"/>
          <w:b/>
          <w:bCs/>
          <w:sz w:val="28"/>
          <w:szCs w:val="28"/>
          <w:rtl/>
        </w:rPr>
      </w:pPr>
      <w:r w:rsidRPr="006A2D1F">
        <w:rPr>
          <w:rFonts w:ascii="IRlotus" w:hAnsi="IRlotus" w:cs="B Zar"/>
          <w:b/>
          <w:bCs/>
          <w:sz w:val="28"/>
          <w:szCs w:val="28"/>
          <w:rtl/>
        </w:rPr>
        <w:t>ادله مثبتین</w:t>
      </w:r>
    </w:p>
    <w:p w:rsidR="00657CD1" w:rsidRPr="006A2D1F" w:rsidRDefault="00A42710" w:rsidP="005A1C9B">
      <w:pPr>
        <w:ind w:right="142" w:firstLine="284"/>
        <w:rPr>
          <w:rFonts w:ascii="IRlotus" w:hAnsi="IRlotus" w:cs="B Zar"/>
          <w:sz w:val="28"/>
          <w:szCs w:val="28"/>
          <w:rtl/>
        </w:rPr>
      </w:pPr>
      <w:r w:rsidRPr="006A2D1F">
        <w:rPr>
          <w:rFonts w:ascii="IRlotus" w:hAnsi="IRlotus" w:cs="B Zar"/>
          <w:sz w:val="28"/>
          <w:szCs w:val="28"/>
          <w:rtl/>
        </w:rPr>
        <w:t>1.از بررسی ا</w:t>
      </w:r>
      <w:r w:rsidR="00657CD1" w:rsidRPr="006A2D1F">
        <w:rPr>
          <w:rFonts w:ascii="IRlotus" w:hAnsi="IRlotus" w:cs="B Zar"/>
          <w:sz w:val="28"/>
          <w:szCs w:val="28"/>
          <w:rtl/>
        </w:rPr>
        <w:t xml:space="preserve">حکامی که درقرآن کریم آمده است، </w:t>
      </w:r>
      <w:r w:rsidRPr="006A2D1F">
        <w:rPr>
          <w:rFonts w:ascii="IRlotus" w:hAnsi="IRlotus" w:cs="B Zar"/>
          <w:sz w:val="28"/>
          <w:szCs w:val="28"/>
          <w:rtl/>
        </w:rPr>
        <w:t xml:space="preserve">ثابت می شود که </w:t>
      </w:r>
      <w:r w:rsidR="00657CD1" w:rsidRPr="006A2D1F">
        <w:rPr>
          <w:rFonts w:ascii="IRlotus" w:hAnsi="IRlotus" w:cs="B Zar"/>
          <w:sz w:val="28"/>
          <w:szCs w:val="28"/>
          <w:rtl/>
        </w:rPr>
        <w:t>همه</w:t>
      </w:r>
      <w:r w:rsidRPr="006A2D1F">
        <w:rPr>
          <w:rFonts w:ascii="IRlotus" w:hAnsi="IRlotus" w:cs="B Zar"/>
          <w:sz w:val="28"/>
          <w:szCs w:val="28"/>
          <w:rtl/>
        </w:rPr>
        <w:t xml:space="preserve"> ی احکام</w:t>
      </w:r>
      <w:r w:rsidR="00657CD1" w:rsidRPr="006A2D1F">
        <w:rPr>
          <w:rFonts w:ascii="IRlotus" w:hAnsi="IRlotus" w:cs="B Zar"/>
          <w:sz w:val="28"/>
          <w:szCs w:val="28"/>
          <w:rtl/>
        </w:rPr>
        <w:t xml:space="preserve"> مبتنی بر رعایت مصلحت هستند وحتی آیات که در مورد ترخیص احکام آمده است. خداوند میفرماید:</w:t>
      </w:r>
      <w:r w:rsidRPr="006A2D1F">
        <w:rPr>
          <w:rFonts w:ascii="IRlotus" w:hAnsi="IRlotus" w:cs="B Zar"/>
          <w:sz w:val="28"/>
          <w:szCs w:val="28"/>
          <w:rtl/>
          <w:lang w:bidi="ar"/>
        </w:rPr>
        <w:t>{فَمَنِ اضْطُرَّ فِي مَخْمَصَةٍ غَيْرَ مُتَجَانِفٍ لِّإِثْمٍ فَإِنَّ اللَّهَ غَفُورٌ رَّحِيمٌ}[مائده:5 ]</w:t>
      </w:r>
      <w:r w:rsidRPr="006A2D1F">
        <w:rPr>
          <w:rFonts w:ascii="IRlotus" w:hAnsi="IRlotus" w:cs="B Zar"/>
          <w:sz w:val="28"/>
          <w:szCs w:val="28"/>
          <w:rtl/>
        </w:rPr>
        <w:t xml:space="preserve"> ترجمه: امّا آنها که در حال گرسنگی، دستشان به غذای دیگری نرسد، و متمایل به گناه نباشند، (مانعی ندارد که از گوشتهای ممنوع بخورند؛) خداوند، آمرزنده و مهربان است.</w:t>
      </w:r>
      <w:r w:rsidR="00657CD1" w:rsidRPr="006A2D1F">
        <w:rPr>
          <w:rFonts w:ascii="IRlotus" w:hAnsi="IRlotus" w:cs="B Zar"/>
          <w:sz w:val="28"/>
          <w:szCs w:val="28"/>
          <w:rtl/>
        </w:rPr>
        <w:t xml:space="preserve"> براین اساس، برخی از محرمات در صورت اضطراری که ناشی از گناه نباشد، مباح می شوند؛ مانند خوردن گوشتتی که ذبح شرعی نشده باشد که این حکم به خاطر صلاح ومصلحت مسلمانان است.</w:t>
      </w:r>
      <w:r w:rsidRPr="006A2D1F">
        <w:rPr>
          <w:rStyle w:val="FootnoteReference"/>
          <w:rFonts w:ascii="IRlotus" w:hAnsi="IRlotus" w:cs="B Zar"/>
          <w:sz w:val="28"/>
          <w:szCs w:val="28"/>
          <w:rtl/>
        </w:rPr>
        <w:footnoteReference w:id="66"/>
      </w:r>
      <w:r w:rsidR="00657CD1" w:rsidRPr="006A2D1F">
        <w:rPr>
          <w:rFonts w:ascii="IRlotus" w:hAnsi="IRlotus" w:cs="B Zar"/>
          <w:sz w:val="28"/>
          <w:szCs w:val="28"/>
          <w:rtl/>
        </w:rPr>
        <w:t xml:space="preserve"> </w:t>
      </w:r>
    </w:p>
    <w:p w:rsidR="002118F2" w:rsidRPr="006A2D1F" w:rsidRDefault="00A42710" w:rsidP="005A1C9B">
      <w:pPr>
        <w:ind w:right="142" w:firstLine="284"/>
        <w:rPr>
          <w:rFonts w:ascii="IRlotus" w:hAnsi="IRlotus" w:cs="B Zar"/>
          <w:sz w:val="28"/>
          <w:szCs w:val="28"/>
          <w:rtl/>
        </w:rPr>
      </w:pPr>
      <w:r w:rsidRPr="006A2D1F">
        <w:rPr>
          <w:rFonts w:ascii="IRlotus" w:hAnsi="IRlotus" w:cs="B Zar"/>
          <w:sz w:val="28"/>
          <w:szCs w:val="28"/>
          <w:rtl/>
        </w:rPr>
        <w:lastRenderedPageBreak/>
        <w:t>2.</w:t>
      </w:r>
      <w:r w:rsidR="002118F2" w:rsidRPr="006A2D1F">
        <w:rPr>
          <w:rFonts w:ascii="IRlotus" w:hAnsi="IRlotus" w:cs="B Zar"/>
          <w:sz w:val="28"/>
          <w:szCs w:val="28"/>
          <w:rtl/>
        </w:rPr>
        <w:t xml:space="preserve"> زندگی در حال گردش است وروش های  رسیدن مردم  به مصلحت در هر زمان ومحیط دگرگون می شود، اگر احکام را برمصالح که شارع آن معتبر دانسته است، بسنده کنیم هرآینه مصالح زیادی مردم تعطیل می شد وقانون کذاری به جمود وتحجر می گرائید. وحرکت شریعت بدون هماهنگی زمان صورت می گرفت. واین مدل وروش با اهداف کلی شریعت اسلامی  ناسازگار است.</w:t>
      </w:r>
      <w:r w:rsidR="002118F2" w:rsidRPr="006A2D1F">
        <w:rPr>
          <w:rStyle w:val="FootnoteReference"/>
          <w:rFonts w:ascii="IRlotus" w:hAnsi="IRlotus" w:cs="B Zar"/>
          <w:sz w:val="28"/>
          <w:szCs w:val="28"/>
          <w:rtl/>
        </w:rPr>
        <w:footnoteReference w:id="67"/>
      </w:r>
    </w:p>
    <w:p w:rsidR="00657CD1" w:rsidRPr="006A2D1F" w:rsidRDefault="002118F2" w:rsidP="005A1C9B">
      <w:pPr>
        <w:ind w:right="142" w:firstLine="284"/>
        <w:rPr>
          <w:rFonts w:ascii="IRlotus" w:hAnsi="IRlotus" w:cs="B Zar"/>
          <w:sz w:val="28"/>
          <w:szCs w:val="28"/>
          <w:rtl/>
        </w:rPr>
      </w:pPr>
      <w:r w:rsidRPr="006A2D1F">
        <w:rPr>
          <w:rFonts w:ascii="IRlotus" w:hAnsi="IRlotus" w:cs="B Zar"/>
          <w:sz w:val="28"/>
          <w:szCs w:val="28"/>
          <w:rtl/>
        </w:rPr>
        <w:t xml:space="preserve">3. </w:t>
      </w:r>
      <w:r w:rsidR="00657CD1" w:rsidRPr="006A2D1F">
        <w:rPr>
          <w:rFonts w:ascii="IRlotus" w:hAnsi="IRlotus" w:cs="B Zar"/>
          <w:sz w:val="28"/>
          <w:szCs w:val="28"/>
          <w:rtl/>
        </w:rPr>
        <w:t>اشتمال مصالح مرسله بر مصلحت راجح و مفسده</w:t>
      </w:r>
      <w:r w:rsidR="00657CD1" w:rsidRPr="006A2D1F">
        <w:rPr>
          <w:rFonts w:ascii="Cambria" w:hAnsi="Cambria" w:cs="Cambria" w:hint="cs"/>
          <w:sz w:val="28"/>
          <w:szCs w:val="28"/>
          <w:rtl/>
        </w:rPr>
        <w:t> </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مرجوح،</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اعتبار</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آن</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را</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بر</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الغای</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آن</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ترجیح</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می</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دهد</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زیرا</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شارع،</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مصالح</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را</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مبدأ</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تشریع</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احکام</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قرار</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داده</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است</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به</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همین</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سبب،</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ظنّ</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غالب</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پیدا</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می</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شود</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که</w:t>
      </w:r>
      <w:r w:rsidR="00657CD1" w:rsidRPr="006A2D1F">
        <w:rPr>
          <w:rFonts w:ascii="IRlotus" w:hAnsi="IRlotus" w:cs="B Zar"/>
          <w:sz w:val="28"/>
          <w:szCs w:val="28"/>
          <w:rtl/>
        </w:rPr>
        <w:t xml:space="preserve"> </w:t>
      </w:r>
      <w:r w:rsidR="00657CD1" w:rsidRPr="006A2D1F">
        <w:rPr>
          <w:rFonts w:ascii="IRlotus" w:hAnsi="IRlotus" w:cs="B Zar" w:hint="cs"/>
          <w:sz w:val="28"/>
          <w:szCs w:val="28"/>
          <w:rtl/>
        </w:rPr>
        <w:t>در</w:t>
      </w:r>
      <w:r w:rsidR="00657CD1" w:rsidRPr="006A2D1F">
        <w:rPr>
          <w:rFonts w:ascii="IRlotus" w:hAnsi="IRlotus" w:cs="B Zar"/>
          <w:sz w:val="28"/>
          <w:szCs w:val="28"/>
          <w:rtl/>
        </w:rPr>
        <w:t xml:space="preserve"> این وصف نیز، شارع جانب مصلحت را لحاظ کرده باشد و چون که عمل به ظنّ واجب است باید به این ظنّ نیز عمل شود. علاوه بر این، مصالحی که شارع الغا کرده در مقایسه با مصالحی که معتبر دانسته بسیار اندک است و از این رو مصالح مردد، ملحق به موارد غالب می شود.</w:t>
      </w:r>
    </w:p>
    <w:p w:rsidR="00A42710" w:rsidRPr="006A2D1F" w:rsidRDefault="002118F2" w:rsidP="005A1C9B">
      <w:pPr>
        <w:ind w:right="142" w:firstLine="284"/>
        <w:rPr>
          <w:rFonts w:ascii="IRlotus" w:hAnsi="IRlotus" w:cs="B Zar"/>
          <w:sz w:val="28"/>
          <w:szCs w:val="28"/>
          <w:rtl/>
        </w:rPr>
      </w:pPr>
      <w:r w:rsidRPr="006A2D1F">
        <w:rPr>
          <w:rFonts w:ascii="IRlotus" w:hAnsi="IRlotus" w:cs="B Zar"/>
          <w:sz w:val="28"/>
          <w:szCs w:val="28"/>
          <w:rtl/>
        </w:rPr>
        <w:t xml:space="preserve">4. </w:t>
      </w:r>
      <w:r w:rsidR="007607D5" w:rsidRPr="006A2D1F">
        <w:rPr>
          <w:rFonts w:ascii="IRlotus" w:hAnsi="IRlotus" w:cs="B Zar"/>
          <w:sz w:val="28"/>
          <w:szCs w:val="28"/>
          <w:rtl/>
        </w:rPr>
        <w:t xml:space="preserve">از </w:t>
      </w:r>
      <w:r w:rsidRPr="006A2D1F">
        <w:rPr>
          <w:rFonts w:ascii="IRlotus" w:hAnsi="IRlotus" w:cs="B Zar"/>
          <w:sz w:val="28"/>
          <w:szCs w:val="28"/>
          <w:rtl/>
        </w:rPr>
        <w:t>رفتار خلفای راشدین</w:t>
      </w:r>
      <w:r w:rsidR="007607D5" w:rsidRPr="006A2D1F">
        <w:rPr>
          <w:rFonts w:ascii="IRlotus" w:hAnsi="IRlotus" w:cs="B Zar"/>
          <w:sz w:val="28"/>
          <w:szCs w:val="28"/>
          <w:rtl/>
        </w:rPr>
        <w:t xml:space="preserve"> وتابعین  معلوم می شود،</w:t>
      </w:r>
      <w:r w:rsidRPr="006A2D1F">
        <w:rPr>
          <w:rFonts w:ascii="IRlotus" w:hAnsi="IRlotus" w:cs="B Zar"/>
          <w:sz w:val="28"/>
          <w:szCs w:val="28"/>
          <w:rtl/>
        </w:rPr>
        <w:t xml:space="preserve"> که هر کدام از آنها رعایت مصلحت مسلمانان را در نظر گرفته وطبق آن حکم داده اند.</w:t>
      </w:r>
      <w:r w:rsidRPr="006A2D1F">
        <w:rPr>
          <w:rStyle w:val="FootnoteReference"/>
          <w:rFonts w:ascii="IRlotus" w:hAnsi="IRlotus" w:cs="B Zar"/>
          <w:sz w:val="28"/>
          <w:szCs w:val="28"/>
          <w:rtl/>
        </w:rPr>
        <w:footnoteReference w:id="68"/>
      </w:r>
      <w:r w:rsidR="005D280F" w:rsidRPr="006A2D1F">
        <w:rPr>
          <w:rFonts w:ascii="IRlotus" w:hAnsi="IRlotus" w:cs="B Zar"/>
          <w:sz w:val="28"/>
          <w:szCs w:val="28"/>
          <w:rtl/>
        </w:rPr>
        <w:t xml:space="preserve"> صحابه کار های زیادی را برای تحقیق مصلحت های جدید مردم انجام دادند با وجود اینکه دلیل شرعی موحود نبود مانند: جمع نمودن مصحف در زمان حضرت</w:t>
      </w:r>
      <w:r w:rsidR="005251A3" w:rsidRPr="006A2D1F">
        <w:rPr>
          <w:rFonts w:ascii="IRlotus" w:hAnsi="IRlotus" w:cs="B Zar"/>
          <w:sz w:val="28"/>
          <w:szCs w:val="28"/>
          <w:rtl/>
        </w:rPr>
        <w:t xml:space="preserve"> ابو بکر صدیق(رض)</w:t>
      </w:r>
      <w:r w:rsidR="005D280F" w:rsidRPr="006A2D1F">
        <w:rPr>
          <w:rFonts w:ascii="IRlotus" w:hAnsi="IRlotus" w:cs="B Zar"/>
          <w:sz w:val="28"/>
          <w:szCs w:val="28"/>
          <w:rtl/>
        </w:rPr>
        <w:t>، وضع خراج</w:t>
      </w:r>
      <w:r w:rsidR="005251A3" w:rsidRPr="006A2D1F">
        <w:rPr>
          <w:rFonts w:ascii="IRlotus" w:hAnsi="IRlotus" w:cs="B Zar"/>
          <w:sz w:val="28"/>
          <w:szCs w:val="28"/>
          <w:rtl/>
        </w:rPr>
        <w:t>، ایجاد دیوان های دولتی وساختن زندان ها در زمان حضرت عمربن الخطاب(رض)  همه از مصالح عامه ی است که بر دلیل شرعی تکیه نزده است.</w:t>
      </w:r>
      <w:r w:rsidR="005251A3" w:rsidRPr="006A2D1F">
        <w:rPr>
          <w:rStyle w:val="FootnoteReference"/>
          <w:rFonts w:ascii="IRlotus" w:hAnsi="IRlotus" w:cs="B Zar"/>
          <w:sz w:val="28"/>
          <w:szCs w:val="28"/>
          <w:rtl/>
        </w:rPr>
        <w:footnoteReference w:id="69"/>
      </w:r>
      <w:r w:rsidR="005D280F" w:rsidRPr="006A2D1F">
        <w:rPr>
          <w:rFonts w:ascii="IRlotus" w:hAnsi="IRlotus" w:cs="B Zar"/>
          <w:sz w:val="28"/>
          <w:szCs w:val="28"/>
          <w:rtl/>
        </w:rPr>
        <w:t xml:space="preserve">    </w:t>
      </w:r>
    </w:p>
    <w:p w:rsidR="005251A3" w:rsidRPr="006A2D1F" w:rsidRDefault="005251A3"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شروط مصلحت مرسله</w:t>
      </w:r>
    </w:p>
    <w:p w:rsidR="005251A3" w:rsidRPr="006A2D1F" w:rsidRDefault="005251A3" w:rsidP="005A1C9B">
      <w:pPr>
        <w:pStyle w:val="ListParagraph"/>
        <w:ind w:left="0" w:right="142" w:firstLine="284"/>
        <w:rPr>
          <w:rFonts w:ascii="IRlotus" w:hAnsi="IRlotus" w:cs="B Zar"/>
          <w:sz w:val="28"/>
          <w:szCs w:val="28"/>
          <w:rtl/>
        </w:rPr>
      </w:pPr>
      <w:r w:rsidRPr="006A2D1F">
        <w:rPr>
          <w:rFonts w:ascii="IRlotus" w:hAnsi="IRlotus" w:cs="B Zar"/>
          <w:b/>
          <w:bCs/>
          <w:sz w:val="28"/>
          <w:szCs w:val="28"/>
          <w:rtl/>
        </w:rPr>
        <w:t>1.</w:t>
      </w:r>
      <w:r w:rsidRPr="006A2D1F">
        <w:rPr>
          <w:rFonts w:ascii="IRlotus" w:hAnsi="IRlotus" w:cs="B Zar"/>
          <w:sz w:val="28"/>
          <w:szCs w:val="28"/>
          <w:rtl/>
        </w:rPr>
        <w:t xml:space="preserve"> ولی باید دانست که فقهای مالکی نیز آن را بدون قید و شرط نپذیرفته اند،بلکه در صورتی آن را به عنوان منبع شناخت پذیرفته که دارای شرایط  زیر باشد:</w:t>
      </w:r>
    </w:p>
    <w:p w:rsidR="005251A3" w:rsidRPr="006A2D1F" w:rsidRDefault="005251A3" w:rsidP="005A1C9B">
      <w:pPr>
        <w:pStyle w:val="ListParagraph"/>
        <w:ind w:left="0" w:right="142" w:firstLine="284"/>
        <w:rPr>
          <w:rFonts w:ascii="IRlotus" w:hAnsi="IRlotus" w:cs="B Zar"/>
          <w:sz w:val="28"/>
          <w:szCs w:val="28"/>
          <w:rtl/>
        </w:rPr>
      </w:pPr>
      <w:r w:rsidRPr="006A2D1F">
        <w:rPr>
          <w:rFonts w:ascii="IRlotus" w:hAnsi="IRlotus" w:cs="B Zar"/>
          <w:sz w:val="28"/>
          <w:szCs w:val="28"/>
          <w:rtl/>
        </w:rPr>
        <w:t>1.عقلانی بودن مصلحت؛ یعنی</w:t>
      </w:r>
      <w:r w:rsidR="00BD6028" w:rsidRPr="006A2D1F">
        <w:rPr>
          <w:rFonts w:ascii="IRlotus" w:hAnsi="IRlotus" w:cs="B Zar"/>
          <w:sz w:val="28"/>
          <w:szCs w:val="28"/>
          <w:rtl/>
        </w:rPr>
        <w:t xml:space="preserve"> اینکه مسئله از مسائل معاملاتی</w:t>
      </w:r>
      <w:r w:rsidR="00BD6028" w:rsidRPr="006A2D1F">
        <w:rPr>
          <w:rFonts w:ascii="IRlotus" w:hAnsi="IRlotus" w:cs="B Zar" w:hint="cs"/>
          <w:sz w:val="28"/>
          <w:szCs w:val="28"/>
          <w:rtl/>
        </w:rPr>
        <w:t>(</w:t>
      </w:r>
      <w:r w:rsidR="00BD6028" w:rsidRPr="006A2D1F">
        <w:rPr>
          <w:rFonts w:ascii="IRlotus" w:hAnsi="IRlotus" w:cs="B Zar"/>
          <w:sz w:val="28"/>
          <w:szCs w:val="28"/>
          <w:rtl/>
        </w:rPr>
        <w:t xml:space="preserve"> آنچه که مرتبط به زندگانی انسان</w:t>
      </w:r>
      <w:r w:rsidR="00BD6028" w:rsidRPr="006A2D1F">
        <w:rPr>
          <w:rFonts w:ascii="IRlotus" w:hAnsi="IRlotus" w:cs="B Zar" w:hint="cs"/>
          <w:sz w:val="28"/>
          <w:szCs w:val="28"/>
          <w:rtl/>
        </w:rPr>
        <w:t>ها</w:t>
      </w:r>
      <w:r w:rsidR="00BD6028" w:rsidRPr="006A2D1F">
        <w:rPr>
          <w:rFonts w:ascii="IRlotus" w:hAnsi="IRlotus" w:cs="B Zar"/>
          <w:sz w:val="28"/>
          <w:szCs w:val="28"/>
          <w:rtl/>
        </w:rPr>
        <w:t>ست</w:t>
      </w:r>
      <w:r w:rsidR="00BD6028" w:rsidRPr="006A2D1F">
        <w:rPr>
          <w:rFonts w:ascii="IRlotus" w:hAnsi="IRlotus" w:cs="B Zar" w:hint="cs"/>
          <w:sz w:val="28"/>
          <w:szCs w:val="28"/>
          <w:rtl/>
        </w:rPr>
        <w:t>)</w:t>
      </w:r>
      <w:r w:rsidRPr="006A2D1F">
        <w:rPr>
          <w:rFonts w:ascii="IRlotus" w:hAnsi="IRlotus" w:cs="B Zar"/>
          <w:sz w:val="28"/>
          <w:szCs w:val="28"/>
          <w:rtl/>
        </w:rPr>
        <w:t xml:space="preserve"> باشد؛ زیرا در این مسائل ملاک ومصلحت از راه عقل  قابل درک می باشد بنابر این در مسائل عبادی مصلحت مرسله منبع قانون گذاری قرار نمیگیرد.</w:t>
      </w:r>
    </w:p>
    <w:p w:rsidR="005251A3" w:rsidRPr="006A2D1F" w:rsidRDefault="00BD6028" w:rsidP="005A1C9B">
      <w:pPr>
        <w:pStyle w:val="ListParagraph"/>
        <w:ind w:left="0" w:right="142" w:firstLine="284"/>
        <w:rPr>
          <w:rFonts w:ascii="IRlotus" w:hAnsi="IRlotus" w:cs="B Zar"/>
          <w:sz w:val="28"/>
          <w:szCs w:val="28"/>
          <w:rtl/>
        </w:rPr>
      </w:pPr>
      <w:r w:rsidRPr="006A2D1F">
        <w:rPr>
          <w:rFonts w:ascii="IRlotus" w:hAnsi="IRlotus" w:cs="B Zar"/>
          <w:sz w:val="28"/>
          <w:szCs w:val="28"/>
          <w:rtl/>
        </w:rPr>
        <w:t>2. مصلحت</w:t>
      </w:r>
      <w:r w:rsidRPr="006A2D1F">
        <w:rPr>
          <w:rFonts w:ascii="IRlotus" w:hAnsi="IRlotus" w:cs="B Zar" w:hint="cs"/>
          <w:sz w:val="28"/>
          <w:szCs w:val="28"/>
          <w:rtl/>
        </w:rPr>
        <w:t>ی که از راه عقل تشخیص داده شود،</w:t>
      </w:r>
      <w:r w:rsidR="005251A3" w:rsidRPr="006A2D1F">
        <w:rPr>
          <w:rFonts w:ascii="IRlotus" w:hAnsi="IRlotus" w:cs="B Zar"/>
          <w:sz w:val="28"/>
          <w:szCs w:val="28"/>
          <w:rtl/>
        </w:rPr>
        <w:t xml:space="preserve"> با روح و قواعد کلی شریعت سازگار وبا هیچ یک از منابع شناخت احکام شرعی مانند کتاب، سنت واجماع ناسازگاری نداشته باشد.</w:t>
      </w:r>
    </w:p>
    <w:p w:rsidR="005251A3" w:rsidRPr="006A2D1F" w:rsidRDefault="005251A3" w:rsidP="005A1C9B">
      <w:pPr>
        <w:pStyle w:val="ListParagraph"/>
        <w:ind w:left="0" w:right="142" w:firstLine="284"/>
        <w:rPr>
          <w:rFonts w:ascii="IRlotus" w:hAnsi="IRlotus" w:cs="B Zar"/>
          <w:sz w:val="28"/>
          <w:szCs w:val="28"/>
          <w:rtl/>
        </w:rPr>
      </w:pPr>
      <w:r w:rsidRPr="006A2D1F">
        <w:rPr>
          <w:rFonts w:ascii="IRlotus" w:hAnsi="IRlotus" w:cs="B Zar"/>
          <w:sz w:val="28"/>
          <w:szCs w:val="28"/>
          <w:rtl/>
        </w:rPr>
        <w:t xml:space="preserve">3. مصلحت باید ازنوع ضروریات ویا </w:t>
      </w:r>
      <w:r w:rsidR="00BD6028" w:rsidRPr="006A2D1F">
        <w:rPr>
          <w:rFonts w:ascii="IRlotus" w:hAnsi="IRlotus" w:cs="B Zar" w:hint="cs"/>
          <w:sz w:val="28"/>
          <w:szCs w:val="28"/>
          <w:rtl/>
        </w:rPr>
        <w:t>حاجیات (</w:t>
      </w:r>
      <w:r w:rsidRPr="006A2D1F">
        <w:rPr>
          <w:rFonts w:ascii="IRlotus" w:hAnsi="IRlotus" w:cs="B Zar"/>
          <w:sz w:val="28"/>
          <w:szCs w:val="28"/>
          <w:rtl/>
        </w:rPr>
        <w:t>نیاز مندی های زندگانی انسانی</w:t>
      </w:r>
      <w:r w:rsidR="00BD6028" w:rsidRPr="006A2D1F">
        <w:rPr>
          <w:rFonts w:ascii="IRlotus" w:hAnsi="IRlotus" w:cs="B Zar" w:hint="cs"/>
          <w:sz w:val="28"/>
          <w:szCs w:val="28"/>
          <w:rtl/>
        </w:rPr>
        <w:t>)</w:t>
      </w:r>
      <w:r w:rsidRPr="006A2D1F">
        <w:rPr>
          <w:rFonts w:ascii="IRlotus" w:hAnsi="IRlotus" w:cs="B Zar"/>
          <w:sz w:val="28"/>
          <w:szCs w:val="28"/>
          <w:rtl/>
        </w:rPr>
        <w:t xml:space="preserve"> باشد</w:t>
      </w:r>
      <w:r w:rsidR="00BD6028" w:rsidRPr="006A2D1F">
        <w:rPr>
          <w:rFonts w:ascii="IRlotus" w:hAnsi="IRlotus" w:cs="B Zar" w:hint="cs"/>
          <w:sz w:val="28"/>
          <w:szCs w:val="28"/>
          <w:rtl/>
        </w:rPr>
        <w:t xml:space="preserve">؛ </w:t>
      </w:r>
      <w:r w:rsidRPr="006A2D1F">
        <w:rPr>
          <w:rFonts w:ascii="IRlotus" w:hAnsi="IRlotus" w:cs="B Zar"/>
          <w:sz w:val="28"/>
          <w:szCs w:val="28"/>
          <w:rtl/>
        </w:rPr>
        <w:t>چنانچه در سابق هم یاد آور شدیم که هدف از ضر</w:t>
      </w:r>
      <w:r w:rsidR="00BD6028" w:rsidRPr="006A2D1F">
        <w:rPr>
          <w:rFonts w:ascii="IRlotus" w:hAnsi="IRlotus" w:cs="B Zar"/>
          <w:sz w:val="28"/>
          <w:szCs w:val="28"/>
          <w:rtl/>
        </w:rPr>
        <w:t>وری اینست که در جهت حفظ یکی از</w:t>
      </w:r>
      <w:r w:rsidRPr="006A2D1F">
        <w:rPr>
          <w:rFonts w:ascii="IRlotus" w:hAnsi="IRlotus" w:cs="B Zar"/>
          <w:sz w:val="28"/>
          <w:szCs w:val="28"/>
          <w:rtl/>
        </w:rPr>
        <w:t>قاصد پنج گانه شریعت قرار بگیرد.</w:t>
      </w:r>
    </w:p>
    <w:p w:rsidR="005251A3" w:rsidRPr="006A2D1F" w:rsidRDefault="005251A3" w:rsidP="005A1C9B">
      <w:pPr>
        <w:pStyle w:val="ListParagraph"/>
        <w:ind w:left="0" w:right="142" w:firstLine="284"/>
        <w:rPr>
          <w:rFonts w:ascii="IRlotus" w:hAnsi="IRlotus" w:cs="B Zar"/>
          <w:sz w:val="28"/>
          <w:szCs w:val="28"/>
          <w:rtl/>
        </w:rPr>
      </w:pPr>
      <w:r w:rsidRPr="006A2D1F">
        <w:rPr>
          <w:rFonts w:ascii="IRlotus" w:hAnsi="IRlotus" w:cs="B Zar"/>
          <w:sz w:val="28"/>
          <w:szCs w:val="28"/>
          <w:rtl/>
        </w:rPr>
        <w:t>4. قطعی باشد؛ یعنی به طور مسلم ثابت شود که مصلحتی در آن نهفته است.</w:t>
      </w:r>
    </w:p>
    <w:p w:rsidR="005251A3" w:rsidRPr="006A2D1F" w:rsidRDefault="005251A3" w:rsidP="005A1C9B">
      <w:pPr>
        <w:pStyle w:val="ListParagraph"/>
        <w:ind w:left="0" w:right="142" w:firstLine="284"/>
        <w:rPr>
          <w:rFonts w:ascii="IRlotus" w:hAnsi="IRlotus" w:cs="B Zar"/>
          <w:sz w:val="28"/>
          <w:szCs w:val="28"/>
          <w:rtl/>
        </w:rPr>
      </w:pPr>
      <w:r w:rsidRPr="006A2D1F">
        <w:rPr>
          <w:rFonts w:ascii="IRlotus" w:hAnsi="IRlotus" w:cs="B Zar"/>
          <w:sz w:val="28"/>
          <w:szCs w:val="28"/>
          <w:rtl/>
        </w:rPr>
        <w:t>5. مصلحت کلی باشد؛ یعنی اینکه نفع آن به همه ی مسلمانان برسد نه فقط منافع شخص خاص یا عده مخصوص را تأمین نماید.</w:t>
      </w:r>
    </w:p>
    <w:p w:rsidR="003D403B" w:rsidRPr="006A2D1F" w:rsidRDefault="003D403B" w:rsidP="005A1C9B">
      <w:pPr>
        <w:pStyle w:val="ListParagraph"/>
        <w:ind w:left="0" w:right="142" w:firstLine="284"/>
        <w:rPr>
          <w:rFonts w:ascii="IRlotus" w:hAnsi="IRlotus" w:cs="B Zar"/>
          <w:sz w:val="28"/>
          <w:szCs w:val="28"/>
          <w:rtl/>
        </w:rPr>
      </w:pPr>
      <w:r w:rsidRPr="006A2D1F">
        <w:rPr>
          <w:rFonts w:ascii="IRlotus" w:hAnsi="IRlotus" w:cs="B Zar" w:hint="cs"/>
          <w:sz w:val="28"/>
          <w:szCs w:val="28"/>
          <w:rtl/>
        </w:rPr>
        <w:lastRenderedPageBreak/>
        <w:t>امام غزالی در سه نوع اول با مالکیه موافق است اما در قسمت اشتراط کلیت  وقطعیت مخالف است کلیت را در ضمن مناسبت  باجنس تصرفات شریعت داخل مینماید و همچنین قطعیت را شرط نمیداند بلکه ظن غالب را کافی میداند.</w:t>
      </w:r>
      <w:r w:rsidR="00214D0D" w:rsidRPr="006A2D1F">
        <w:rPr>
          <w:rStyle w:val="FootnoteReference"/>
          <w:rFonts w:ascii="IRlotus" w:hAnsi="IRlotus" w:cs="B Zar"/>
          <w:sz w:val="28"/>
          <w:szCs w:val="28"/>
          <w:rtl/>
        </w:rPr>
        <w:t xml:space="preserve"> </w:t>
      </w:r>
      <w:r w:rsidR="00214D0D" w:rsidRPr="006A2D1F">
        <w:rPr>
          <w:rStyle w:val="FootnoteReference"/>
          <w:rFonts w:ascii="IRlotus" w:hAnsi="IRlotus" w:cs="B Zar"/>
          <w:sz w:val="28"/>
          <w:szCs w:val="28"/>
          <w:rtl/>
        </w:rPr>
        <w:footnoteReference w:id="70"/>
      </w:r>
    </w:p>
    <w:p w:rsidR="005251A3" w:rsidRPr="006A2D1F" w:rsidRDefault="005251A3" w:rsidP="005A1C9B">
      <w:pPr>
        <w:ind w:right="142" w:firstLine="284"/>
        <w:rPr>
          <w:rFonts w:ascii="IRlotus" w:hAnsi="IRlotus" w:cs="B Zar"/>
          <w:b/>
          <w:bCs/>
          <w:sz w:val="28"/>
          <w:szCs w:val="28"/>
          <w:rtl/>
        </w:rPr>
      </w:pPr>
      <w:r w:rsidRPr="006A2D1F">
        <w:rPr>
          <w:rFonts w:ascii="IRlotus" w:hAnsi="IRlotus" w:cs="B Zar"/>
          <w:b/>
          <w:bCs/>
          <w:sz w:val="28"/>
          <w:szCs w:val="28"/>
          <w:rtl/>
        </w:rPr>
        <w:t>مقایسه وترجیح در میان فقهای اهل سنت</w:t>
      </w:r>
    </w:p>
    <w:p w:rsidR="00EE146E" w:rsidRPr="006A2D1F" w:rsidRDefault="005251A3" w:rsidP="005A1C9B">
      <w:pPr>
        <w:pStyle w:val="NormalWeb"/>
        <w:bidi/>
        <w:ind w:right="142" w:firstLine="284"/>
        <w:jc w:val="both"/>
        <w:rPr>
          <w:rFonts w:ascii="IRlotus" w:hAnsi="IRlotus" w:cs="B Zar"/>
          <w:sz w:val="28"/>
          <w:szCs w:val="28"/>
          <w:rtl/>
        </w:rPr>
      </w:pPr>
      <w:r w:rsidRPr="006A2D1F">
        <w:rPr>
          <w:rFonts w:ascii="IRlotus" w:hAnsi="IRlotus" w:cs="B Zar"/>
          <w:sz w:val="28"/>
          <w:szCs w:val="28"/>
          <w:rtl/>
        </w:rPr>
        <w:t xml:space="preserve">از بررسی ادله منکرین استحسان روشن می شود که ایشان مانند اختلاف شان در قاعده ی استحسان به یک محل نزاع نرسیده اند؛چون شروط را که طرفداران مصلحت </w:t>
      </w:r>
      <w:r w:rsidR="00BF3C7F" w:rsidRPr="006A2D1F">
        <w:rPr>
          <w:rFonts w:ascii="IRlotus" w:hAnsi="IRlotus" w:cs="B Zar"/>
          <w:sz w:val="28"/>
          <w:szCs w:val="28"/>
          <w:rtl/>
        </w:rPr>
        <w:t>مرسله وضع نموده اند، اگر دقیق</w:t>
      </w:r>
      <w:r w:rsidRPr="006A2D1F">
        <w:rPr>
          <w:rFonts w:ascii="IRlotus" w:hAnsi="IRlotus" w:cs="B Zar"/>
          <w:sz w:val="28"/>
          <w:szCs w:val="28"/>
          <w:rtl/>
        </w:rPr>
        <w:t xml:space="preserve"> توجه شود</w:t>
      </w:r>
      <w:r w:rsidR="0015244F" w:rsidRPr="006A2D1F">
        <w:rPr>
          <w:rFonts w:ascii="IRlotus" w:hAnsi="IRlotus" w:cs="B Zar"/>
          <w:sz w:val="28"/>
          <w:szCs w:val="28"/>
          <w:rtl/>
        </w:rPr>
        <w:t>،</w:t>
      </w:r>
      <w:r w:rsidR="00BF3C7F" w:rsidRPr="006A2D1F">
        <w:rPr>
          <w:rFonts w:ascii="IRlotus" w:hAnsi="IRlotus" w:cs="B Zar"/>
          <w:sz w:val="28"/>
          <w:szCs w:val="28"/>
          <w:rtl/>
        </w:rPr>
        <w:t xml:space="preserve"> در یافت می شود که</w:t>
      </w:r>
      <w:r w:rsidRPr="006A2D1F">
        <w:rPr>
          <w:rFonts w:ascii="IRlotus" w:hAnsi="IRlotus" w:cs="B Zar"/>
          <w:sz w:val="28"/>
          <w:szCs w:val="28"/>
          <w:rtl/>
        </w:rPr>
        <w:t xml:space="preserve"> تمسک به مصلحت مرسله  پیروی از ه</w:t>
      </w:r>
      <w:r w:rsidR="00BF3C7F" w:rsidRPr="006A2D1F">
        <w:rPr>
          <w:rFonts w:ascii="IRlotus" w:hAnsi="IRlotus" w:cs="B Zar"/>
          <w:sz w:val="28"/>
          <w:szCs w:val="28"/>
          <w:rtl/>
        </w:rPr>
        <w:t>وای وتمایلات نفسانی نیست  از بررسی فروعات فقهی مخالفین  مصلحت مرسله در احکام ظاهر می شود که که ایشان به اصول</w:t>
      </w:r>
      <w:r w:rsidR="007459B4" w:rsidRPr="006A2D1F">
        <w:rPr>
          <w:rFonts w:ascii="IRlotus" w:hAnsi="IRlotus" w:cs="B Zar"/>
          <w:sz w:val="28"/>
          <w:szCs w:val="28"/>
          <w:rtl/>
        </w:rPr>
        <w:t xml:space="preserve"> کلی وروح شریعت توجه داشته اند</w:t>
      </w:r>
      <w:r w:rsidR="007459B4" w:rsidRPr="006A2D1F">
        <w:rPr>
          <w:rFonts w:ascii="IRlotus" w:hAnsi="IRlotus" w:cs="B Zar" w:hint="cs"/>
          <w:sz w:val="28"/>
          <w:szCs w:val="28"/>
          <w:rtl/>
        </w:rPr>
        <w:t xml:space="preserve"> چنانچه امام غزالی در کتاب المستصفی مثال آورده است قتل یک جماعه در برابر یک نفر، قتل گروهی اسیران مسلمان که کفار از آنها به عنوان سپر ونگهبان پیش روی ارتش اش استفاده می نماید، کشتن </w:t>
      </w:r>
      <w:r w:rsidR="00EE146E" w:rsidRPr="006A2D1F">
        <w:rPr>
          <w:rFonts w:ascii="IRlotus" w:hAnsi="IRlotus" w:cs="B Zar" w:hint="cs"/>
          <w:sz w:val="28"/>
          <w:szCs w:val="28"/>
          <w:rtl/>
        </w:rPr>
        <w:t>مفسدین ومقرر نمودن مالیات بر گردن ثروتمندان جهت تجهیز لشکر وغیر اینها در گزاره های فقهی بر اساس مصلحت نسخه نویسی شده است  هرگاه مشخص شد که منظور ما از مصلحت  مقاصد شریعت است، از این رو  هرمصلحتی که مخالف نصوص قرآنی، سنت واجماع امت اسلامی  باشد ملغا وباطل است وهرکس بر این اساس سخن بگوید بدون شک  از خودش شریعت ساخته است هیچ اعتباری در آن  نیست اما آن جائی که بر اساس مقصود واهداف کلی شریعت بنا کرده شود، خلاف در آن معنی ندارد، بلکه به عنوان قطع پذیرفته شود، آنچه راکه شافعیه انکار مینماید بدون شک مالکیان وحنابله از مصالح ملغی وبی ارزش می شمارند</w:t>
      </w:r>
      <w:r w:rsidR="005A1C9B" w:rsidRPr="006A2D1F">
        <w:rPr>
          <w:rFonts w:ascii="IRlotus" w:hAnsi="IRlotus" w:cs="B Zar" w:hint="cs"/>
          <w:sz w:val="28"/>
          <w:szCs w:val="28"/>
          <w:rtl/>
        </w:rPr>
        <w:t xml:space="preserve"> بنابراین از تعداد زیادی از دانشمندان تحلیلی در عمل هیچ کس نمی تواند از مصلحت مرسله انکار هرچند در تئوری قبول نداشته باشد.</w:t>
      </w:r>
    </w:p>
    <w:p w:rsidR="00B15627" w:rsidRPr="006A2D1F" w:rsidRDefault="005251A3" w:rsidP="005A1C9B">
      <w:pPr>
        <w:ind w:right="142" w:firstLine="284"/>
        <w:rPr>
          <w:rFonts w:ascii="IRlotus" w:hAnsi="IRlotus" w:cs="B Zar"/>
          <w:b/>
          <w:bCs/>
          <w:sz w:val="28"/>
          <w:szCs w:val="28"/>
          <w:rtl/>
        </w:rPr>
      </w:pPr>
      <w:r w:rsidRPr="006A2D1F">
        <w:rPr>
          <w:rFonts w:ascii="IRlotus" w:hAnsi="IRlotus" w:cs="B Zar"/>
          <w:sz w:val="28"/>
          <w:szCs w:val="28"/>
          <w:rtl/>
        </w:rPr>
        <w:t xml:space="preserve"> </w:t>
      </w:r>
      <w:r w:rsidR="00B15627" w:rsidRPr="006A2D1F">
        <w:rPr>
          <w:rFonts w:ascii="IRlotus" w:hAnsi="IRlotus" w:cs="B Zar"/>
          <w:b/>
          <w:bCs/>
          <w:sz w:val="28"/>
          <w:szCs w:val="28"/>
          <w:rtl/>
        </w:rPr>
        <w:t>مقایسه جایگاه مصلحت درفقه امامیه واهل سنت</w:t>
      </w:r>
      <w:r w:rsidR="005A1C9B" w:rsidRPr="006A2D1F">
        <w:rPr>
          <w:rFonts w:ascii="IRlotus" w:hAnsi="IRlotus" w:cs="B Zar" w:hint="cs"/>
          <w:b/>
          <w:bCs/>
          <w:sz w:val="28"/>
          <w:szCs w:val="28"/>
          <w:rtl/>
        </w:rPr>
        <w:t xml:space="preserve"> </w:t>
      </w:r>
    </w:p>
    <w:p w:rsidR="00C07FB0" w:rsidRPr="006A2D1F" w:rsidRDefault="00C07FB0" w:rsidP="005A1C9B">
      <w:pPr>
        <w:pStyle w:val="NormalWeb"/>
        <w:bidi/>
        <w:ind w:right="142" w:firstLine="284"/>
        <w:jc w:val="both"/>
        <w:rPr>
          <w:rFonts w:ascii="IRlotus" w:hAnsi="IRlotus" w:cs="B Zar"/>
          <w:sz w:val="28"/>
          <w:szCs w:val="28"/>
          <w:rtl/>
        </w:rPr>
      </w:pPr>
      <w:r w:rsidRPr="006A2D1F">
        <w:rPr>
          <w:rFonts w:ascii="IRlotus" w:hAnsi="IRlotus" w:cs="B Zar"/>
          <w:sz w:val="28"/>
          <w:szCs w:val="28"/>
          <w:rtl/>
        </w:rPr>
        <w:t>وقتی به کتاب های امامیه رجوع می شود دیده می شود که ایشان مصلحت مرسله را قبول ندارند چنانچه در فوق هم اشاره نمودیم وچنین استدلال می نمایندکه دستورات و احكام شرعيه توقيفى هستند حدّ و مرز دارند مقيد به تعبد به نصوص و ادلّه هستند ما بايد از راه كتاب و سنّت پيش رويم و خود رسول خدا (ص) در لحظات واپسين عمر پربركت خود حديث ثقلين را بيان فرمودند كه ما بدانيم كه بايد به كتاب و سنت و عترت مراجعه شود و گ</w:t>
      </w:r>
      <w:bookmarkStart w:id="6" w:name="_GoBack"/>
      <w:bookmarkEnd w:id="6"/>
      <w:r w:rsidRPr="006A2D1F">
        <w:rPr>
          <w:rFonts w:ascii="IRlotus" w:hAnsi="IRlotus" w:cs="B Zar"/>
          <w:sz w:val="28"/>
          <w:szCs w:val="28"/>
          <w:rtl/>
        </w:rPr>
        <w:t>شودن درب باب مصالح مرسله بروى مسلمين مفاسدى دارد كه تابحال هم جوامع اسلامى و جوامع سنى مذهب گرفتار آنها بوده و هستند و اصولا مجتهد كه مشرع و قانون‏گذار نيست بلكه او حداكثر وظيفه دارد از كتاب و سنت احكام الهيه را استخراج كند و بيش از اين آزاد و مطلق العنان نيست و لذا مصلحت‏ مرسله‏ ايجاب مى‏كند كه باب مصالح مرسله مسدود شود تا از شرّ و مفاسد آن جامعه اسلامى مصون بماند.</w:t>
      </w:r>
      <w:r w:rsidRPr="006A2D1F">
        <w:rPr>
          <w:rStyle w:val="FootnoteReference"/>
          <w:rFonts w:ascii="IRlotus" w:hAnsi="IRlotus" w:cs="B Zar"/>
          <w:sz w:val="28"/>
          <w:szCs w:val="28"/>
          <w:rtl/>
        </w:rPr>
        <w:footnoteReference w:id="71"/>
      </w:r>
      <w:r w:rsidRPr="006A2D1F">
        <w:rPr>
          <w:rFonts w:ascii="IRlotus" w:hAnsi="IRlotus" w:cs="B Zar"/>
          <w:sz w:val="28"/>
          <w:szCs w:val="28"/>
          <w:rtl/>
        </w:rPr>
        <w:t xml:space="preserve"> </w:t>
      </w:r>
      <w:r w:rsidRPr="006A2D1F">
        <w:rPr>
          <w:rFonts w:ascii="IRlotus" w:hAnsi="IRlotus" w:cs="B Zar"/>
          <w:sz w:val="28"/>
          <w:szCs w:val="28"/>
          <w:rtl/>
        </w:rPr>
        <w:lastRenderedPageBreak/>
        <w:t>طبق این فرمایش مانند شافعیه وظاهریه مطلقا مصلحت  را قبول ندارند وبه حدیث ثقلین استدلال مینمایند واز مخالفین آن هستند.</w:t>
      </w:r>
    </w:p>
    <w:p w:rsidR="0024761A" w:rsidRPr="006A2D1F" w:rsidRDefault="00C07FB0" w:rsidP="005A1C9B">
      <w:pPr>
        <w:ind w:right="142" w:firstLine="284"/>
        <w:rPr>
          <w:rFonts w:ascii="IRlotus" w:hAnsi="IRlotus" w:cs="B Zar"/>
          <w:sz w:val="28"/>
          <w:szCs w:val="28"/>
          <w:rtl/>
        </w:rPr>
      </w:pPr>
      <w:r w:rsidRPr="006A2D1F">
        <w:rPr>
          <w:rFonts w:ascii="IRlotus" w:hAnsi="IRlotus" w:cs="B Zar" w:hint="cs"/>
          <w:sz w:val="28"/>
          <w:szCs w:val="28"/>
          <w:rtl/>
        </w:rPr>
        <w:t xml:space="preserve">2. از دومین مقایسه درک می شود که ایشان قبول دارند ولی این تفاوت </w:t>
      </w:r>
      <w:r w:rsidR="00672737" w:rsidRPr="006A2D1F">
        <w:rPr>
          <w:rFonts w:ascii="IRlotus" w:hAnsi="IRlotus" w:cs="B Zar" w:hint="cs"/>
          <w:sz w:val="28"/>
          <w:szCs w:val="28"/>
          <w:rtl/>
        </w:rPr>
        <w:t xml:space="preserve">که </w:t>
      </w:r>
      <w:r w:rsidR="0024761A" w:rsidRPr="006A2D1F">
        <w:rPr>
          <w:rFonts w:ascii="IRlotus" w:hAnsi="IRlotus" w:cs="B Zar" w:hint="cs"/>
          <w:sz w:val="28"/>
          <w:szCs w:val="28"/>
          <w:rtl/>
        </w:rPr>
        <w:t xml:space="preserve">جایگاه مصلحت در اندیشه موافقین مصلحت  در اهل سنت به عنوان یکی از منابع شناخت احکام است </w:t>
      </w:r>
      <w:r w:rsidR="0024761A" w:rsidRPr="006A2D1F">
        <w:rPr>
          <w:rFonts w:ascii="IRlotus" w:hAnsi="IRlotus" w:cs="B Zar"/>
          <w:sz w:val="28"/>
          <w:szCs w:val="28"/>
          <w:rtl/>
        </w:rPr>
        <w:t xml:space="preserve">در اصطلاح </w:t>
      </w:r>
      <w:r w:rsidR="005D280F" w:rsidRPr="006A2D1F">
        <w:rPr>
          <w:rFonts w:ascii="IRlotus" w:hAnsi="IRlotus" w:cs="B Zar"/>
          <w:sz w:val="28"/>
          <w:szCs w:val="28"/>
          <w:rtl/>
        </w:rPr>
        <w:t xml:space="preserve"> اصولی فقهای اهل سنت از جمله غزالی عبارت است از: استدلال به مجرد مصلحت بدون اینکه دلیلی یا اصلی مشخص در شرع، دلیل بر اعتبار آن باشد. به عبارت دیگر مصالح مرسله مصالحی است که نص مشخص و معینی بر الغاء یا اعتبار آن از طرف شارع وارد نشده باشد اما با تصرفات شارع هماهنگی دارد و بطور غیر مستقیم در ضمن مجموعه‌ای از ادله غیر معین معتبر دانسته است؛ برای مثال نگاه پزشک به عورت مریض برای مداوا نص خاصی بر قبول یا رد از طرف شرع وارد نشده است اما بدون تردید از باب مصلحت تخفیف یا رفع مرض از مریض می‌باشد و اصل مصلحت تخفیف مورد نظر شارع است</w:t>
      </w:r>
      <w:r w:rsidR="005D280F" w:rsidRPr="006A2D1F">
        <w:rPr>
          <w:rFonts w:ascii="IRlotus" w:hAnsi="IRlotus" w:cs="B Zar"/>
          <w:sz w:val="28"/>
          <w:szCs w:val="28"/>
        </w:rPr>
        <w:t>.</w:t>
      </w:r>
      <w:r w:rsidR="0024761A" w:rsidRPr="006A2D1F">
        <w:rPr>
          <w:rFonts w:ascii="IRlotus" w:hAnsi="IRlotus" w:cs="B Zar"/>
          <w:sz w:val="28"/>
          <w:szCs w:val="28"/>
          <w:rtl/>
        </w:rPr>
        <w:t xml:space="preserve"> </w:t>
      </w:r>
      <w:r w:rsidR="00672737" w:rsidRPr="006A2D1F">
        <w:rPr>
          <w:rStyle w:val="FootnoteReference"/>
          <w:rFonts w:ascii="IRlotus" w:hAnsi="IRlotus" w:cs="B Zar"/>
          <w:sz w:val="28"/>
          <w:szCs w:val="28"/>
          <w:rtl/>
        </w:rPr>
        <w:footnoteReference w:id="72"/>
      </w:r>
    </w:p>
    <w:p w:rsidR="00C07FB0" w:rsidRPr="006A2D1F" w:rsidRDefault="00672737" w:rsidP="005A1C9B">
      <w:pPr>
        <w:ind w:right="142" w:firstLine="284"/>
        <w:rPr>
          <w:rFonts w:ascii="IRlotus" w:hAnsi="IRlotus" w:cs="B Zar"/>
          <w:sz w:val="28"/>
          <w:szCs w:val="28"/>
        </w:rPr>
      </w:pPr>
      <w:r w:rsidRPr="006A2D1F">
        <w:rPr>
          <w:rFonts w:ascii="IRlotus" w:hAnsi="IRlotus" w:cs="B Zar" w:hint="cs"/>
          <w:sz w:val="28"/>
          <w:szCs w:val="28"/>
          <w:rtl/>
        </w:rPr>
        <w:t xml:space="preserve">  </w:t>
      </w:r>
      <w:r w:rsidR="0024761A" w:rsidRPr="006A2D1F">
        <w:rPr>
          <w:rFonts w:ascii="IRlotus" w:hAnsi="IRlotus" w:cs="B Zar" w:hint="cs"/>
          <w:sz w:val="28"/>
          <w:szCs w:val="28"/>
          <w:rtl/>
        </w:rPr>
        <w:t xml:space="preserve">اما در نگاه  تشیع </w:t>
      </w:r>
      <w:r w:rsidR="00C07FB0" w:rsidRPr="006A2D1F">
        <w:rPr>
          <w:rFonts w:ascii="IRlotus" w:hAnsi="IRlotus" w:cs="B Zar"/>
          <w:sz w:val="28"/>
          <w:szCs w:val="28"/>
          <w:rtl/>
        </w:rPr>
        <w:t>مصلحت گاهی به عنوان شرط اجرای احکام و گاهی مبنا برای تغییر احکام است، یعنی موقعی شما مصحلت را در حوزه اجرا استفاده می‌کنید، یعنی باید در تشخیص مصادیق احکام و در مقام اجرا رعایت مصلحت شود که مرحوم نائینی هم همین بحث را اشاره می‌کند که در مقام اجرای احکام و مقررات اسلامی باید مصلحت در نظر گرفته شود، یا در تعابیر حضرت امام(ره) است که این در مرحله اجرا آنچه که بر مسلمین و جامعه حکومت اسلامی می‌گذرد باید به جهات عمومی و منافع عامه در نظر گرفته شود؛ یعنی کلیت کار، به تعبیر دقیق کلمه حکومت‌ها باید بر اساس مصالح ملت عمل کنند و رعایت کنند که از این‌ها تفاوت بین مسائل فردی و مسائل اجتماعی حاصل می‌شود</w:t>
      </w:r>
      <w:r w:rsidR="00C07FB0" w:rsidRPr="006A2D1F">
        <w:rPr>
          <w:rFonts w:ascii="IRlotus" w:hAnsi="IRlotus" w:cs="B Zar"/>
          <w:sz w:val="28"/>
          <w:szCs w:val="28"/>
        </w:rPr>
        <w:t>.</w:t>
      </w:r>
    </w:p>
    <w:p w:rsidR="00C07FB0" w:rsidRPr="006A2D1F" w:rsidRDefault="00C07FB0" w:rsidP="005A1C9B">
      <w:pPr>
        <w:ind w:right="142" w:firstLine="284"/>
        <w:rPr>
          <w:rFonts w:ascii="IRlotus" w:hAnsi="IRlotus" w:cs="B Zar"/>
          <w:sz w:val="28"/>
          <w:szCs w:val="28"/>
          <w:rtl/>
        </w:rPr>
      </w:pPr>
      <w:r w:rsidRPr="006A2D1F">
        <w:rPr>
          <w:rFonts w:ascii="IRlotus" w:hAnsi="IRlotus" w:cs="B Zar"/>
          <w:sz w:val="28"/>
          <w:szCs w:val="28"/>
          <w:rtl/>
        </w:rPr>
        <w:t>اما یک موقع مصلحت به کار می‌بریم به عنوان مبنایی برای تغییر احکام شرعی، البته نه اینکه بخواهیم حکم شرعی جعل کنیم، پس کاربرد مصلحت در فقه شیعه دو کارکرد دارد، یک کارکرد اجرایی دارد که در مقام اجرای احکام و مقررات است که مصالح و منافع عامه باید در نظر گرفته شود و یک مصلحت به عنوان مبنا برای تغییر احکام است و نه در مقام جعل حکم شرعی بلکه در مقام تغییر احکام و حکم اولی به حکم ثانوی که مبنای حکم حکومتی هم همین می‌شود که شما مصلحت را اینجا می‌توانید بگویید که مبنای حکم حکومتی است</w:t>
      </w:r>
      <w:r w:rsidRPr="006A2D1F">
        <w:rPr>
          <w:rFonts w:ascii="IRlotus" w:hAnsi="IRlotus" w:cs="B Zar"/>
          <w:sz w:val="28"/>
          <w:szCs w:val="28"/>
        </w:rPr>
        <w:t>.</w:t>
      </w:r>
      <w:r w:rsidRPr="006A2D1F">
        <w:rPr>
          <w:rFonts w:ascii="IRlotus" w:hAnsi="IRlotus" w:cs="B Zar" w:hint="cs"/>
          <w:sz w:val="28"/>
          <w:szCs w:val="28"/>
          <w:rtl/>
        </w:rPr>
        <w:t xml:space="preserve"> </w:t>
      </w:r>
      <w:r w:rsidRPr="006A2D1F">
        <w:rPr>
          <w:rFonts w:ascii="IRlotus" w:hAnsi="IRlotus" w:cs="B Zar"/>
          <w:sz w:val="28"/>
          <w:szCs w:val="28"/>
          <w:rtl/>
        </w:rPr>
        <w:t xml:space="preserve">مصلحت </w:t>
      </w:r>
      <w:r w:rsidRPr="006A2D1F">
        <w:rPr>
          <w:rFonts w:ascii="IRlotus" w:hAnsi="IRlotus" w:cs="B Zar" w:hint="cs"/>
          <w:sz w:val="28"/>
          <w:szCs w:val="28"/>
          <w:rtl/>
        </w:rPr>
        <w:t>اینجا</w:t>
      </w:r>
      <w:r w:rsidRPr="006A2D1F">
        <w:rPr>
          <w:rFonts w:ascii="IRlotus" w:hAnsi="IRlotus" w:cs="B Zar"/>
          <w:sz w:val="28"/>
          <w:szCs w:val="28"/>
          <w:rtl/>
        </w:rPr>
        <w:t xml:space="preserve">  به مفهوم ضرورت و دست برداشتن از احکام اولیه </w:t>
      </w:r>
      <w:r w:rsidRPr="006A2D1F">
        <w:rPr>
          <w:rFonts w:ascii="IRlotus" w:hAnsi="IRlotus" w:cs="B Zar" w:hint="cs"/>
          <w:sz w:val="28"/>
          <w:szCs w:val="28"/>
          <w:rtl/>
        </w:rPr>
        <w:t xml:space="preserve">است. </w:t>
      </w:r>
      <w:r w:rsidRPr="006A2D1F">
        <w:rPr>
          <w:rFonts w:ascii="IRlotus" w:hAnsi="IRlotus" w:cs="B Zar"/>
          <w:sz w:val="28"/>
          <w:szCs w:val="28"/>
          <w:rtl/>
        </w:rPr>
        <w:t>پس فرقش در این است که آن‌ها یکی از منابع استنباطشان را مصلحت می‌دانند ولی فقه امامیه منبع استنباط نمی‌داند</w:t>
      </w:r>
      <w:r w:rsidRPr="006A2D1F">
        <w:rPr>
          <w:rFonts w:ascii="IRlotus" w:hAnsi="IRlotus" w:cs="B Zar"/>
          <w:sz w:val="28"/>
          <w:szCs w:val="28"/>
        </w:rPr>
        <w:t>.</w:t>
      </w:r>
    </w:p>
    <w:p w:rsidR="00672737" w:rsidRPr="006A2D1F" w:rsidRDefault="00672737" w:rsidP="005A1C9B">
      <w:pPr>
        <w:ind w:right="142" w:firstLine="284"/>
        <w:rPr>
          <w:rFonts w:ascii="IRlotus" w:hAnsi="IRlotus" w:cs="B Zar"/>
          <w:sz w:val="28"/>
          <w:szCs w:val="28"/>
        </w:rPr>
      </w:pPr>
      <w:r w:rsidRPr="006A2D1F">
        <w:rPr>
          <w:rFonts w:ascii="IRlotus" w:hAnsi="IRlotus" w:cs="B Zar" w:hint="cs"/>
          <w:sz w:val="28"/>
          <w:szCs w:val="28"/>
          <w:rtl/>
        </w:rPr>
        <w:t>این دو کار برد دراصول اهل سنت مورد قبول  بوده وهست؛چنانچه در تاریخچه بحث تذکر دادیم که نخستین کسی که مصلحت را اجراء نمود حضرت ابوبکر صدیق و بعد خلیفه دوم خلی فربه شاخت.</w:t>
      </w:r>
    </w:p>
    <w:p w:rsidR="005D280F" w:rsidRPr="006A2D1F" w:rsidRDefault="00C07FB0" w:rsidP="005A1C9B">
      <w:pPr>
        <w:ind w:right="142" w:firstLine="284"/>
        <w:rPr>
          <w:rFonts w:ascii="IRlotus" w:hAnsi="IRlotus" w:cs="B Zar"/>
          <w:sz w:val="28"/>
          <w:szCs w:val="28"/>
          <w:rtl/>
        </w:rPr>
      </w:pPr>
      <w:r w:rsidRPr="006A2D1F">
        <w:rPr>
          <w:rFonts w:ascii="IRlotus" w:hAnsi="IRlotus" w:cs="B Zar" w:hint="cs"/>
          <w:sz w:val="28"/>
          <w:szCs w:val="28"/>
          <w:rtl/>
        </w:rPr>
        <w:lastRenderedPageBreak/>
        <w:t xml:space="preserve">2.حسن وقبح </w:t>
      </w:r>
      <w:r w:rsidR="0024761A" w:rsidRPr="006A2D1F">
        <w:rPr>
          <w:rFonts w:ascii="IRlotus" w:hAnsi="IRlotus" w:cs="B Zar"/>
          <w:sz w:val="28"/>
          <w:szCs w:val="28"/>
          <w:rtl/>
        </w:rPr>
        <w:t>در نگاه اهل سنت، خود اهل سنت هم دو دسته هستند، یک گروهی از اهل سنت مانند اشاعره که اساساً به دلیل انکار تبعیت احکام از مصالح و مفاسد اصلاً می‌گویند که وقتی حکمی از طرف شارع صادر می‌شود آن صدور حکم ایجاد مصلحت می‌کند و مصلحت به خودی خود وجود ندارد</w:t>
      </w:r>
      <w:r w:rsidRPr="006A2D1F">
        <w:rPr>
          <w:rFonts w:ascii="IRlotus" w:hAnsi="IRlotus" w:cs="B Zar" w:hint="cs"/>
          <w:sz w:val="28"/>
          <w:szCs w:val="28"/>
          <w:rtl/>
        </w:rPr>
        <w:t>.</w:t>
      </w:r>
      <w:r w:rsidR="0024761A" w:rsidRPr="006A2D1F">
        <w:rPr>
          <w:rFonts w:ascii="IRlotus" w:hAnsi="IRlotus" w:cs="B Zar" w:hint="cs"/>
          <w:sz w:val="28"/>
          <w:szCs w:val="28"/>
          <w:rtl/>
        </w:rPr>
        <w:t xml:space="preserve"> </w:t>
      </w:r>
      <w:r w:rsidR="00672737" w:rsidRPr="006A2D1F">
        <w:rPr>
          <w:rFonts w:ascii="IRlotus" w:hAnsi="IRlotus" w:cs="B Zar" w:hint="cs"/>
          <w:sz w:val="28"/>
          <w:szCs w:val="28"/>
          <w:rtl/>
        </w:rPr>
        <w:t xml:space="preserve"> ولی معتزله حسن وقبح را کاملا عقلی میداند  وماتوریدیه حسن و قبح </w:t>
      </w:r>
      <w:r w:rsidR="00A575F2" w:rsidRPr="006A2D1F">
        <w:rPr>
          <w:rFonts w:ascii="IRlotus" w:hAnsi="IRlotus" w:cs="B Zar" w:hint="cs"/>
          <w:sz w:val="28"/>
          <w:szCs w:val="28"/>
          <w:rtl/>
        </w:rPr>
        <w:t>درمیان عقل ونقل میدانند که درای بحث قطوری است اما در</w:t>
      </w:r>
      <w:r w:rsidR="00A575F2" w:rsidRPr="006A2D1F">
        <w:rPr>
          <w:rFonts w:ascii="IRlotus" w:hAnsi="IRlotus" w:cs="B Zar"/>
          <w:sz w:val="28"/>
          <w:szCs w:val="28"/>
          <w:rtl/>
        </w:rPr>
        <w:t xml:space="preserve"> فقه امامیه </w:t>
      </w:r>
      <w:r w:rsidR="005D280F" w:rsidRPr="006A2D1F">
        <w:rPr>
          <w:rFonts w:ascii="IRlotus" w:hAnsi="IRlotus" w:cs="B Zar"/>
          <w:sz w:val="28"/>
          <w:szCs w:val="28"/>
          <w:rtl/>
        </w:rPr>
        <w:t xml:space="preserve"> احکام تابع مصالح و مفاسد هستند، یعنی خود آن احکام مصلحت ذاتی دارد و شارع به آن امر دستور می‌دهد که اگر مصلحت ملزمه داشته باشد یعنی صد در صدی باشد واجب می‌شود و اگر غیر صد در صدی باشد مستحب می‌شود، اما مفسده صد در صدی داشته باشد که اصطلاحاً به آن مصحلت و مفسده ملزمه می‌گوییم حکم، حرمت می‌شود</w:t>
      </w:r>
      <w:r w:rsidR="005D280F" w:rsidRPr="006A2D1F">
        <w:rPr>
          <w:rFonts w:ascii="IRlotus" w:hAnsi="IRlotus" w:cs="B Zar"/>
          <w:sz w:val="28"/>
          <w:szCs w:val="28"/>
        </w:rPr>
        <w:t>.</w:t>
      </w:r>
    </w:p>
    <w:p w:rsidR="00D35C76" w:rsidRPr="006A2D1F" w:rsidRDefault="00D35C76" w:rsidP="005A1C9B">
      <w:pPr>
        <w:ind w:right="142" w:firstLine="284"/>
        <w:rPr>
          <w:rFonts w:ascii="IRlotus" w:hAnsi="IRlotus" w:cs="B Zar"/>
          <w:sz w:val="28"/>
          <w:szCs w:val="28"/>
        </w:rPr>
      </w:pPr>
      <w:r w:rsidRPr="006A2D1F">
        <w:rPr>
          <w:rFonts w:ascii="IRlotus" w:hAnsi="IRlotus" w:cs="B Zar" w:hint="cs"/>
          <w:sz w:val="28"/>
          <w:szCs w:val="28"/>
          <w:rtl/>
        </w:rPr>
        <w:t>4.</w:t>
      </w:r>
      <w:r w:rsidR="00240DAF" w:rsidRPr="006A2D1F">
        <w:rPr>
          <w:rFonts w:ascii="IRlotus" w:hAnsi="IRlotus" w:cs="B Zar" w:hint="cs"/>
          <w:sz w:val="28"/>
          <w:szCs w:val="28"/>
          <w:rtl/>
        </w:rPr>
        <w:t xml:space="preserve"> قبول مصلحت به عنوان منبع احکام؛</w:t>
      </w:r>
      <w:r w:rsidRPr="006A2D1F">
        <w:rPr>
          <w:rFonts w:ascii="IRlotus" w:hAnsi="IRlotus" w:cs="B Zar" w:hint="cs"/>
          <w:sz w:val="28"/>
          <w:szCs w:val="28"/>
          <w:rtl/>
        </w:rPr>
        <w:t xml:space="preserve"> فتاوای فقهای</w:t>
      </w:r>
      <w:r w:rsidR="00240DAF" w:rsidRPr="006A2D1F">
        <w:rPr>
          <w:rFonts w:ascii="IRlotus" w:hAnsi="IRlotus" w:cs="B Zar" w:hint="cs"/>
          <w:sz w:val="28"/>
          <w:szCs w:val="28"/>
          <w:rtl/>
        </w:rPr>
        <w:t xml:space="preserve"> شیعه </w:t>
      </w:r>
      <w:r w:rsidRPr="006A2D1F">
        <w:rPr>
          <w:rFonts w:ascii="IRlotus" w:hAnsi="IRlotus" w:cs="B Zar" w:hint="cs"/>
          <w:sz w:val="28"/>
          <w:szCs w:val="28"/>
          <w:rtl/>
        </w:rPr>
        <w:t xml:space="preserve"> بر وجوب حفظ نظام، حرمت هرج ومرج در نظام اجتماعی، لزوم تقدیم مصلحت اقوی بر ضعیف، دفع افسد به فاسد، مشروعیت احکام حکومتی، تأکید بر لزوم تقدیم اهم برمهم، حکایت از نقش مهم وتأثیر گذا</w:t>
      </w:r>
      <w:r w:rsidR="00240DAF" w:rsidRPr="006A2D1F">
        <w:rPr>
          <w:rFonts w:ascii="IRlotus" w:hAnsi="IRlotus" w:cs="B Zar" w:hint="cs"/>
          <w:sz w:val="28"/>
          <w:szCs w:val="28"/>
          <w:rtl/>
        </w:rPr>
        <w:t>ر مصلحت در صدور احکام شرعی دارد.</w:t>
      </w:r>
      <w:r w:rsidRPr="006A2D1F">
        <w:rPr>
          <w:rFonts w:ascii="IRlotus" w:hAnsi="IRlotus" w:cs="B Zar" w:hint="cs"/>
          <w:sz w:val="28"/>
          <w:szCs w:val="28"/>
          <w:rtl/>
        </w:rPr>
        <w:t xml:space="preserve"> </w:t>
      </w:r>
      <w:r w:rsidR="00BD6028" w:rsidRPr="006A2D1F">
        <w:rPr>
          <w:rFonts w:ascii="IRlotus" w:hAnsi="IRlotus" w:cs="B Zar" w:hint="cs"/>
          <w:sz w:val="28"/>
          <w:szCs w:val="28"/>
          <w:rtl/>
        </w:rPr>
        <w:t>علامه طباطبائی عنصر مصلحت را نیر در تعریف حکم حکومتی اضافه مینماید</w:t>
      </w:r>
      <w:r w:rsidR="002B029A" w:rsidRPr="006A2D1F">
        <w:rPr>
          <w:rFonts w:ascii="IRlotus" w:hAnsi="IRlotus" w:cs="B Zar" w:hint="cs"/>
          <w:sz w:val="28"/>
          <w:szCs w:val="28"/>
          <w:rtl/>
        </w:rPr>
        <w:t>« احکام حکومتی تصمیماتی است که ولی امر در سایه ی قوانین شریعت ورعایت موافقت آنها به حسب  وقت اتخاذ مینماید وطبق آنها مقرراتی را وضع نموده وبه اجرا می آورد»</w:t>
      </w:r>
      <w:r w:rsidR="002B029A" w:rsidRPr="006A2D1F">
        <w:rPr>
          <w:rStyle w:val="FootnoteReference"/>
          <w:rFonts w:ascii="IRlotus" w:hAnsi="IRlotus" w:cs="B Zar"/>
          <w:sz w:val="28"/>
          <w:szCs w:val="28"/>
          <w:rtl/>
        </w:rPr>
        <w:footnoteReference w:id="73"/>
      </w:r>
    </w:p>
    <w:p w:rsidR="0056288F" w:rsidRPr="006A2D1F" w:rsidRDefault="0056288F" w:rsidP="005A1C9B">
      <w:pPr>
        <w:pStyle w:val="ListParagraph"/>
        <w:ind w:left="0" w:right="142" w:firstLine="284"/>
        <w:rPr>
          <w:rFonts w:ascii="IRlotus" w:hAnsi="IRlotus" w:cs="B Zar"/>
          <w:b/>
          <w:bCs/>
          <w:sz w:val="28"/>
          <w:szCs w:val="28"/>
          <w:rtl/>
        </w:rPr>
      </w:pPr>
    </w:p>
    <w:p w:rsidR="0056288F" w:rsidRPr="006A2D1F" w:rsidRDefault="0056288F" w:rsidP="005A1C9B">
      <w:pPr>
        <w:pStyle w:val="ListParagraph"/>
        <w:ind w:left="0" w:right="142" w:firstLine="284"/>
        <w:rPr>
          <w:rFonts w:ascii="IRlotus" w:hAnsi="IRlotus" w:cs="B Zar"/>
          <w:b/>
          <w:bCs/>
          <w:sz w:val="28"/>
          <w:szCs w:val="28"/>
          <w:rtl/>
        </w:rPr>
      </w:pPr>
    </w:p>
    <w:p w:rsidR="0056288F" w:rsidRPr="006A2D1F" w:rsidRDefault="0056288F" w:rsidP="005A1C9B">
      <w:pPr>
        <w:pStyle w:val="ListParagraph"/>
        <w:ind w:left="0" w:right="142" w:firstLine="284"/>
        <w:rPr>
          <w:rFonts w:ascii="IRlotus" w:hAnsi="IRlotus" w:cs="B Zar"/>
          <w:b/>
          <w:bCs/>
          <w:sz w:val="28"/>
          <w:szCs w:val="28"/>
          <w:rtl/>
        </w:rPr>
      </w:pPr>
    </w:p>
    <w:p w:rsidR="008B4531" w:rsidRPr="006A2D1F" w:rsidRDefault="008B4531" w:rsidP="005A1C9B">
      <w:pPr>
        <w:ind w:right="142" w:firstLine="284"/>
        <w:rPr>
          <w:rFonts w:ascii="IRlotus" w:hAnsi="IRlotus" w:cs="B Zar"/>
          <w:b/>
          <w:bCs/>
          <w:sz w:val="28"/>
          <w:szCs w:val="28"/>
          <w:rtl/>
        </w:rPr>
      </w:pPr>
      <w:r w:rsidRPr="006A2D1F">
        <w:rPr>
          <w:rFonts w:ascii="IRlotus" w:hAnsi="IRlotus" w:cs="B Zar"/>
          <w:b/>
          <w:bCs/>
          <w:sz w:val="28"/>
          <w:szCs w:val="28"/>
          <w:rtl/>
        </w:rPr>
        <w:br w:type="page"/>
      </w:r>
    </w:p>
    <w:p w:rsidR="006A2D1F" w:rsidRDefault="006A2D1F" w:rsidP="005A1C9B">
      <w:pPr>
        <w:pStyle w:val="ListParagraph"/>
        <w:ind w:left="0" w:right="142" w:firstLine="284"/>
        <w:rPr>
          <w:rFonts w:ascii="IRlotus" w:hAnsi="IRlotus" w:cs="B Zar"/>
          <w:b/>
          <w:bCs/>
          <w:sz w:val="28"/>
          <w:szCs w:val="28"/>
          <w:rtl/>
        </w:rPr>
      </w:pPr>
      <w:r>
        <w:rPr>
          <w:rFonts w:ascii="IRlotus" w:hAnsi="IRlotus" w:cs="B Zar" w:hint="cs"/>
          <w:b/>
          <w:bCs/>
          <w:sz w:val="28"/>
          <w:szCs w:val="28"/>
          <w:rtl/>
        </w:rPr>
        <w:lastRenderedPageBreak/>
        <w:t xml:space="preserve"> </w:t>
      </w:r>
    </w:p>
    <w:p w:rsidR="00B15627" w:rsidRPr="006A2D1F" w:rsidRDefault="006A2D1F" w:rsidP="005A1C9B">
      <w:pPr>
        <w:pStyle w:val="ListParagraph"/>
        <w:ind w:left="0" w:right="142" w:firstLine="284"/>
        <w:rPr>
          <w:rFonts w:ascii="IRlotus" w:hAnsi="IRlotus" w:cs="B Zar"/>
          <w:b/>
          <w:bCs/>
          <w:sz w:val="28"/>
          <w:szCs w:val="28"/>
          <w:rtl/>
        </w:rPr>
      </w:pPr>
      <w:r>
        <w:rPr>
          <w:rFonts w:ascii="IRlotus" w:hAnsi="IRlotus" w:cs="B Zar" w:hint="cs"/>
          <w:b/>
          <w:bCs/>
          <w:sz w:val="28"/>
          <w:szCs w:val="28"/>
          <w:rtl/>
        </w:rPr>
        <w:t xml:space="preserve">                   </w:t>
      </w:r>
      <w:r w:rsidR="00B15627" w:rsidRPr="006A2D1F">
        <w:rPr>
          <w:rFonts w:ascii="IRlotus" w:hAnsi="IRlotus" w:cs="B Zar"/>
          <w:b/>
          <w:bCs/>
          <w:sz w:val="28"/>
          <w:szCs w:val="28"/>
          <w:rtl/>
        </w:rPr>
        <w:t>نتیجه گیری</w:t>
      </w:r>
    </w:p>
    <w:p w:rsidR="00072D41" w:rsidRPr="006A2D1F" w:rsidRDefault="007942A1" w:rsidP="00627752">
      <w:pPr>
        <w:pStyle w:val="ListParagraph"/>
        <w:ind w:left="0" w:right="142" w:firstLine="284"/>
        <w:rPr>
          <w:rFonts w:ascii="IRlotus" w:hAnsi="IRlotus" w:cs="B Zar"/>
          <w:sz w:val="28"/>
          <w:szCs w:val="28"/>
          <w:rtl/>
        </w:rPr>
      </w:pPr>
      <w:r w:rsidRPr="006A2D1F">
        <w:rPr>
          <w:rFonts w:ascii="IRlotus" w:hAnsi="IRlotus" w:cs="B Zar" w:hint="cs"/>
          <w:sz w:val="28"/>
          <w:szCs w:val="28"/>
          <w:rtl/>
        </w:rPr>
        <w:t>از پژوهش حاضر می توان چنین نتیجه گرفت که مصلحت عبارت است از جلب منفعت ودفع مضرت</w:t>
      </w:r>
      <w:r w:rsidR="007D029A" w:rsidRPr="006A2D1F">
        <w:rPr>
          <w:rFonts w:ascii="IRlotus" w:hAnsi="IRlotus" w:cs="B Zar" w:hint="cs"/>
          <w:sz w:val="28"/>
          <w:szCs w:val="28"/>
          <w:rtl/>
        </w:rPr>
        <w:t xml:space="preserve">  ومنظور از مصالح مرسله مصلحتی است که دلیل خاص بر وجوب رعایت وحرمت آن نیامده باشد، مالکیه وحنابله باورمند ججت مصلحت مرسله هستند در حالیکه شا</w:t>
      </w:r>
      <w:r w:rsidR="00627752" w:rsidRPr="006A2D1F">
        <w:rPr>
          <w:rFonts w:ascii="IRlotus" w:hAnsi="IRlotus" w:cs="B Zar" w:hint="cs"/>
          <w:sz w:val="28"/>
          <w:szCs w:val="28"/>
          <w:rtl/>
        </w:rPr>
        <w:t xml:space="preserve">فعیه وظاهریه حجت نمیدانند وامامیه در مورد جایگاه مصلحت سه صورت بیان می کنند، </w:t>
      </w:r>
      <w:r w:rsidR="00042612" w:rsidRPr="006A2D1F">
        <w:rPr>
          <w:rFonts w:ascii="IRlotus" w:hAnsi="IRlotus" w:cs="B Zar" w:hint="cs"/>
          <w:sz w:val="28"/>
          <w:szCs w:val="28"/>
          <w:rtl/>
        </w:rPr>
        <w:t>هرگاه مصلحت خودش موضوع حکم شرعی باشد واضح است که با از بین رفتن آن مصلحت، حکم نیز منتفی می شود، حاکم اسلامی می تواند بر اساس مصالح زمانه حکمی ولایی برخلاف حکم ثابت یک موضوع جعل کند ودیگر اینکه در صورت تعارض میان حکم وضعی وتکلیفی  حاکم مشروع بر اساس مصلحت یا براساس اولیت دادن به مصلحت یکی را اهم بشمارد.</w:t>
      </w:r>
      <w:r w:rsidR="00627752" w:rsidRPr="006A2D1F">
        <w:rPr>
          <w:rFonts w:ascii="IRlotus" w:hAnsi="IRlotus" w:cs="B Zar" w:hint="cs"/>
          <w:sz w:val="28"/>
          <w:szCs w:val="28"/>
          <w:rtl/>
        </w:rPr>
        <w:t xml:space="preserve"> </w:t>
      </w:r>
    </w:p>
    <w:p w:rsidR="00072D41" w:rsidRPr="006A2D1F" w:rsidRDefault="00CB4F8C" w:rsidP="005A1C9B">
      <w:pPr>
        <w:pStyle w:val="ListParagraph"/>
        <w:ind w:left="0" w:right="142" w:firstLine="284"/>
        <w:rPr>
          <w:rFonts w:ascii="IRlotus" w:hAnsi="IRlotus" w:cs="B Zar"/>
          <w:sz w:val="28"/>
          <w:szCs w:val="28"/>
          <w:rtl/>
        </w:rPr>
      </w:pPr>
      <w:r w:rsidRPr="006A2D1F">
        <w:rPr>
          <w:rFonts w:ascii="IRlotus" w:hAnsi="IRlotus" w:cs="B Zar" w:hint="cs"/>
          <w:sz w:val="28"/>
          <w:szCs w:val="28"/>
          <w:rtl/>
        </w:rPr>
        <w:t>برخی از فقهای اهل سنت مانند امام، جوینی، غزالی وبیضاوی  برای حجیت مصلحت کلیت، ضروری وقطعی بودن را شروط گذاشته اند.</w:t>
      </w:r>
    </w:p>
    <w:p w:rsidR="00072D41" w:rsidRPr="006A2D1F" w:rsidRDefault="00072D41" w:rsidP="005A1C9B">
      <w:pPr>
        <w:pStyle w:val="ListParagraph"/>
        <w:ind w:left="0" w:right="142" w:firstLine="284"/>
        <w:rPr>
          <w:rFonts w:ascii="IRlotus" w:hAnsi="IRlotus" w:cs="B Zar"/>
          <w:b/>
          <w:bCs/>
          <w:sz w:val="28"/>
          <w:szCs w:val="28"/>
          <w:rtl/>
        </w:rPr>
      </w:pPr>
    </w:p>
    <w:p w:rsidR="00072D41" w:rsidRPr="006A2D1F" w:rsidRDefault="00072D41" w:rsidP="005A1C9B">
      <w:pPr>
        <w:pStyle w:val="ListParagraph"/>
        <w:ind w:left="0" w:right="142" w:firstLine="284"/>
        <w:rPr>
          <w:rFonts w:ascii="IRlotus" w:hAnsi="IRlotus" w:cs="B Zar"/>
          <w:b/>
          <w:bCs/>
          <w:sz w:val="28"/>
          <w:szCs w:val="28"/>
          <w:rtl/>
        </w:rPr>
      </w:pPr>
    </w:p>
    <w:p w:rsidR="00072D41" w:rsidRPr="006A2D1F" w:rsidRDefault="00072D41" w:rsidP="005A1C9B">
      <w:pPr>
        <w:pStyle w:val="ListParagraph"/>
        <w:ind w:left="0" w:right="142" w:firstLine="284"/>
        <w:rPr>
          <w:rFonts w:ascii="IRlotus" w:hAnsi="IRlotus" w:cs="B Zar"/>
          <w:b/>
          <w:bCs/>
          <w:sz w:val="28"/>
          <w:szCs w:val="28"/>
          <w:rtl/>
        </w:rPr>
      </w:pPr>
    </w:p>
    <w:p w:rsidR="00072D41" w:rsidRPr="006A2D1F" w:rsidRDefault="00072D41" w:rsidP="005A1C9B">
      <w:pPr>
        <w:pStyle w:val="ListParagraph"/>
        <w:ind w:left="0" w:right="142" w:firstLine="284"/>
        <w:rPr>
          <w:rFonts w:ascii="IRlotus" w:hAnsi="IRlotus" w:cs="B Zar"/>
          <w:b/>
          <w:bCs/>
          <w:sz w:val="28"/>
          <w:szCs w:val="28"/>
          <w:rtl/>
        </w:rPr>
      </w:pPr>
    </w:p>
    <w:p w:rsidR="008B4531" w:rsidRPr="006A2D1F" w:rsidRDefault="008B4531" w:rsidP="005A1C9B">
      <w:pPr>
        <w:ind w:right="142" w:firstLine="284"/>
        <w:rPr>
          <w:rFonts w:ascii="IRlotus" w:hAnsi="IRlotus" w:cs="B Zar"/>
          <w:b/>
          <w:bCs/>
          <w:sz w:val="28"/>
          <w:szCs w:val="28"/>
          <w:rtl/>
        </w:rPr>
      </w:pPr>
      <w:r w:rsidRPr="006A2D1F">
        <w:rPr>
          <w:rFonts w:ascii="IRlotus" w:hAnsi="IRlotus" w:cs="B Zar"/>
          <w:b/>
          <w:bCs/>
          <w:sz w:val="28"/>
          <w:szCs w:val="28"/>
          <w:rtl/>
        </w:rPr>
        <w:br w:type="page"/>
      </w:r>
    </w:p>
    <w:p w:rsidR="00072D41" w:rsidRPr="006A2D1F" w:rsidRDefault="00072D41" w:rsidP="005A1C9B">
      <w:pPr>
        <w:pStyle w:val="ListParagraph"/>
        <w:ind w:left="0" w:right="142" w:firstLine="284"/>
        <w:rPr>
          <w:rFonts w:ascii="IRlotus" w:hAnsi="IRlotus" w:cs="B Zar"/>
          <w:b/>
          <w:bCs/>
          <w:sz w:val="28"/>
          <w:szCs w:val="28"/>
          <w:rtl/>
        </w:rPr>
      </w:pPr>
    </w:p>
    <w:p w:rsidR="00072D41" w:rsidRPr="006A2D1F" w:rsidRDefault="007942A1" w:rsidP="005A1C9B">
      <w:pPr>
        <w:pStyle w:val="ListParagraph"/>
        <w:ind w:left="0" w:right="142" w:firstLine="284"/>
        <w:rPr>
          <w:rFonts w:ascii="IRlotus" w:hAnsi="IRlotus" w:cs="B Zar"/>
          <w:b/>
          <w:bCs/>
          <w:sz w:val="28"/>
          <w:szCs w:val="28"/>
          <w:rtl/>
        </w:rPr>
      </w:pPr>
      <w:r w:rsidRPr="006A2D1F">
        <w:rPr>
          <w:rFonts w:ascii="IRlotus" w:hAnsi="IRlotus" w:cs="B Zar"/>
          <w:b/>
          <w:bCs/>
          <w:sz w:val="28"/>
          <w:szCs w:val="28"/>
          <w:rtl/>
        </w:rPr>
        <w:t xml:space="preserve">                     منابع </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ابن فارس،  احمد بن فارس بن زكریا، مقاییس‌‌اللغة، محقق،‌ عبدالسلام محمد هارون، سوم، حلب: مطبعة عیسی البابی.</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lang w:bidi="ar-SA"/>
        </w:rPr>
        <w:t>ابن</w:t>
      </w:r>
      <w:r w:rsidRPr="006A2D1F">
        <w:rPr>
          <w:rFonts w:ascii="IRlotus" w:hAnsi="IRlotus" w:cs="IRlotus"/>
          <w:sz w:val="28"/>
          <w:szCs w:val="28"/>
          <w:rtl/>
        </w:rPr>
        <w:t xml:space="preserve"> </w:t>
      </w:r>
      <w:r w:rsidRPr="006A2D1F">
        <w:rPr>
          <w:rFonts w:ascii="IRlotus" w:hAnsi="IRlotus" w:cs="IRlotus"/>
          <w:sz w:val="28"/>
          <w:szCs w:val="28"/>
          <w:rtl/>
          <w:lang w:bidi="ar-SA"/>
        </w:rPr>
        <w:t>منظور،</w:t>
      </w:r>
      <w:r w:rsidRPr="006A2D1F">
        <w:rPr>
          <w:rFonts w:ascii="IRlotus" w:hAnsi="IRlotus" w:cs="IRlotus"/>
          <w:sz w:val="28"/>
          <w:szCs w:val="28"/>
          <w:rtl/>
        </w:rPr>
        <w:t xml:space="preserve"> </w:t>
      </w:r>
      <w:r w:rsidRPr="006A2D1F">
        <w:rPr>
          <w:rFonts w:ascii="IRlotus" w:hAnsi="IRlotus" w:cs="IRlotus"/>
          <w:sz w:val="28"/>
          <w:szCs w:val="28"/>
          <w:rtl/>
          <w:lang w:bidi="ar-SA"/>
        </w:rPr>
        <w:t>محمد</w:t>
      </w:r>
      <w:r w:rsidRPr="006A2D1F">
        <w:rPr>
          <w:rFonts w:ascii="IRlotus" w:hAnsi="IRlotus" w:cs="IRlotus"/>
          <w:sz w:val="28"/>
          <w:szCs w:val="28"/>
          <w:rtl/>
        </w:rPr>
        <w:t xml:space="preserve"> </w:t>
      </w:r>
      <w:r w:rsidRPr="006A2D1F">
        <w:rPr>
          <w:rFonts w:ascii="IRlotus" w:hAnsi="IRlotus" w:cs="IRlotus"/>
          <w:sz w:val="28"/>
          <w:szCs w:val="28"/>
          <w:rtl/>
          <w:lang w:bidi="ar-SA"/>
        </w:rPr>
        <w:t>بن</w:t>
      </w:r>
      <w:r w:rsidRPr="006A2D1F">
        <w:rPr>
          <w:rFonts w:ascii="IRlotus" w:hAnsi="IRlotus" w:cs="IRlotus"/>
          <w:sz w:val="28"/>
          <w:szCs w:val="28"/>
          <w:rtl/>
        </w:rPr>
        <w:t xml:space="preserve"> </w:t>
      </w:r>
      <w:r w:rsidRPr="006A2D1F">
        <w:rPr>
          <w:rFonts w:ascii="IRlotus" w:hAnsi="IRlotus" w:cs="IRlotus"/>
          <w:sz w:val="28"/>
          <w:szCs w:val="28"/>
          <w:rtl/>
          <w:lang w:bidi="ar-SA"/>
        </w:rPr>
        <w:t>مکرم</w:t>
      </w:r>
      <w:r w:rsidRPr="006A2D1F">
        <w:rPr>
          <w:rFonts w:ascii="IRlotus" w:hAnsi="IRlotus" w:cs="IRlotus"/>
          <w:sz w:val="28"/>
          <w:szCs w:val="28"/>
          <w:rtl/>
        </w:rPr>
        <w:t xml:space="preserve">، </w:t>
      </w:r>
      <w:r w:rsidRPr="006A2D1F">
        <w:rPr>
          <w:rFonts w:ascii="IRlotus" w:hAnsi="IRlotus" w:cs="IRlotus"/>
          <w:sz w:val="28"/>
          <w:szCs w:val="28"/>
          <w:u w:val="single"/>
          <w:rtl/>
          <w:lang w:bidi="ar-SA"/>
        </w:rPr>
        <w:t>لسان</w:t>
      </w:r>
      <w:r w:rsidRPr="006A2D1F">
        <w:rPr>
          <w:rFonts w:ascii="IRlotus" w:hAnsi="IRlotus" w:cs="IRlotus"/>
          <w:sz w:val="28"/>
          <w:szCs w:val="28"/>
          <w:u w:val="single"/>
          <w:rtl/>
        </w:rPr>
        <w:t xml:space="preserve"> </w:t>
      </w:r>
      <w:r w:rsidRPr="006A2D1F">
        <w:rPr>
          <w:rFonts w:ascii="IRlotus" w:hAnsi="IRlotus" w:cs="IRlotus"/>
          <w:sz w:val="28"/>
          <w:szCs w:val="28"/>
          <w:u w:val="single"/>
          <w:rtl/>
          <w:lang w:bidi="ar-SA"/>
        </w:rPr>
        <w:t>العرب</w:t>
      </w:r>
      <w:r w:rsidRPr="006A2D1F">
        <w:rPr>
          <w:rFonts w:ascii="IRlotus" w:hAnsi="IRlotus" w:cs="IRlotus"/>
          <w:sz w:val="28"/>
          <w:szCs w:val="28"/>
          <w:rtl/>
        </w:rPr>
        <w:t xml:space="preserve">، </w:t>
      </w:r>
      <w:r w:rsidRPr="006A2D1F">
        <w:rPr>
          <w:rFonts w:ascii="IRlotus" w:hAnsi="IRlotus" w:cs="IRlotus"/>
          <w:sz w:val="28"/>
          <w:szCs w:val="28"/>
          <w:rtl/>
          <w:lang w:bidi="ar-SA"/>
        </w:rPr>
        <w:t>بیروت</w:t>
      </w:r>
      <w:r w:rsidRPr="006A2D1F">
        <w:rPr>
          <w:rFonts w:ascii="IRlotus" w:hAnsi="IRlotus" w:cs="IRlotus"/>
          <w:sz w:val="28"/>
          <w:szCs w:val="28"/>
          <w:rtl/>
        </w:rPr>
        <w:t xml:space="preserve">: </w:t>
      </w:r>
      <w:r w:rsidRPr="006A2D1F">
        <w:rPr>
          <w:rFonts w:ascii="IRlotus" w:hAnsi="IRlotus" w:cs="IRlotus"/>
          <w:sz w:val="28"/>
          <w:szCs w:val="28"/>
          <w:rtl/>
          <w:lang w:bidi="ar-SA"/>
        </w:rPr>
        <w:t>دار</w:t>
      </w:r>
      <w:r w:rsidRPr="006A2D1F">
        <w:rPr>
          <w:rFonts w:ascii="IRlotus" w:hAnsi="IRlotus" w:cs="IRlotus"/>
          <w:sz w:val="28"/>
          <w:szCs w:val="28"/>
          <w:rtl/>
        </w:rPr>
        <w:t xml:space="preserve"> </w:t>
      </w:r>
      <w:r w:rsidRPr="006A2D1F">
        <w:rPr>
          <w:rFonts w:ascii="IRlotus" w:hAnsi="IRlotus" w:cs="IRlotus"/>
          <w:sz w:val="28"/>
          <w:szCs w:val="28"/>
          <w:rtl/>
          <w:lang w:bidi="ar-SA"/>
        </w:rPr>
        <w:t>صادر</w:t>
      </w:r>
      <w:r w:rsidRPr="006A2D1F">
        <w:rPr>
          <w:rFonts w:ascii="IRlotus" w:hAnsi="IRlotus" w:cs="IRlotus"/>
          <w:sz w:val="28"/>
          <w:szCs w:val="28"/>
          <w:rtl/>
        </w:rPr>
        <w:t>. 1414</w:t>
      </w:r>
      <w:r w:rsidRPr="006A2D1F">
        <w:rPr>
          <w:rFonts w:ascii="IRlotus" w:hAnsi="IRlotus" w:cs="IRlotus"/>
          <w:sz w:val="28"/>
          <w:szCs w:val="28"/>
          <w:rtl/>
          <w:lang w:bidi="ar-SA"/>
        </w:rPr>
        <w:t>هـ</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آمدی، علی بن محمد،سیف الدین، الإحکام فی اصول الاحکام، تعلیق عبدالرحمن‏</w:t>
      </w:r>
      <w:r w:rsidRPr="006A2D1F">
        <w:rPr>
          <w:rFonts w:ascii="IRlotus" w:hAnsi="IRlotus" w:cs="IRlotus"/>
          <w:sz w:val="28"/>
          <w:szCs w:val="28"/>
        </w:rPr>
        <w:t xml:space="preserve"> </w:t>
      </w:r>
      <w:r w:rsidRPr="006A2D1F">
        <w:rPr>
          <w:rFonts w:ascii="IRlotus" w:hAnsi="IRlotus" w:cs="IRlotus"/>
          <w:sz w:val="28"/>
          <w:szCs w:val="28"/>
          <w:rtl/>
        </w:rPr>
        <w:t>عفیفی، المکتب الاسلامی، دمشق، 1402 هـ ق.</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 جمال‌الدین، عطیه، نحو تفعیل مقاصد‌الشریعة، دمشق:  دارالفكر، 2001م.</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جناتی، محمد ابراهیم، منابع اجتهاد، ازدیدگاه مذاهب اسلامی، تهران: انتشارات کیهان، 1370هـ ش. </w:t>
      </w:r>
    </w:p>
    <w:p w:rsidR="006A2D1F" w:rsidRPr="006A2D1F" w:rsidRDefault="006A2D1F" w:rsidP="006A2D1F">
      <w:pPr>
        <w:pStyle w:val="NormalWeb"/>
        <w:numPr>
          <w:ilvl w:val="0"/>
          <w:numId w:val="6"/>
        </w:numPr>
        <w:tabs>
          <w:tab w:val="left" w:pos="425"/>
        </w:tabs>
        <w:bidi/>
        <w:spacing w:line="276" w:lineRule="auto"/>
        <w:ind w:left="141" w:right="142" w:hanging="142"/>
        <w:jc w:val="both"/>
        <w:rPr>
          <w:rFonts w:ascii="IRlotus" w:hAnsi="IRlotus" w:cs="IRlotus"/>
          <w:sz w:val="28"/>
          <w:szCs w:val="28"/>
        </w:rPr>
      </w:pPr>
      <w:r w:rsidRPr="006A2D1F">
        <w:rPr>
          <w:rFonts w:ascii="IRlotus" w:hAnsi="IRlotus" w:cs="IRlotus"/>
          <w:sz w:val="28"/>
          <w:szCs w:val="28"/>
          <w:rtl/>
        </w:rPr>
        <w:t>حسينى شيرازى،  صادق بيان الفقه في شرح العروة الوثقى( الاجتهاد و التقليد،  قم: ‏دار الانصار، چاپ دوم، 1426 ق‏.</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حكيم، محمد تقي، الاصول العامة للفقه المقارن،  قم: موسسه آل‌بيت للطباعة و النشر، چاپ دوم،1997م.</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حوی، سعید، اسلام دین فطرت، پیشاور: مركز نشراتی پیغام، چاپ اول،1383.</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خلاف، عبدالوهاب،‌علم  اصول الفقه وخلاصة  التشريع الاسلامي، بي‌تا،  بي‌جا.</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رازی، احمدبن فارس بن زکریا،معجم مقاییس اللغه، محقق: عبدالسلام محمد هارون، بیروت: اتحادالکتب العرب، 1432م.</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راغب اصفهانی، معجم مفردات الفاظ القرآن، محقیق ندیم، مرعشلی، بیروت: دار صادر، بی‌تا.</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الریسونی، احمد، قضایا الاسلامیة معاصرة من اعلام الفكر المقاصدی، بیروت، دارالهادی للطباعة والنشر والتوزیع،2003</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ريسوني، احمد، اهداف دين از ديدگاه شاطبي، ترجمه سيد حسن اسلامي و سيد محمد علي ابهري، قم، دفتر تبليغات اسلامي، 1376هـ ش.</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زحيلي، وهبة‌، اصول‌الفقه الاسلامي،بيروت: دارالفكر المعاصر، ‌چ دوم، 1421ق</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bdr w:val="none" w:sz="0" w:space="0" w:color="auto" w:frame="1"/>
          <w:rtl/>
        </w:rPr>
        <w:t xml:space="preserve"> زلمی، مصطفی ابراهیم. اصول فقه كاربردی، مترحم،  احمد نعمتی، تهران، نشراحسان، 1394 هـ ش.</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السبكی، علی ابن عبدالكافی، الابهاج فی‌الشرح المنهاج،محقق شعبان محمد اسماعیل، بی جا، بی تا، </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 سید ابواالقاسم خویی، مصباح الاصول، تقریر سید سرور واعظ بهسودی، قم،‌ مكتبه الىاوري،‌ بی تا.</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 السیوری، جمال الدین بن عبدالله المقداد، نضدالقواعد الفقهیه علی المذهب الامامیه، قم: کتابخانه مدرسه فقاهت،‌ بی تا.</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lastRenderedPageBreak/>
        <w:t>الشوكاني،  محمد بن علي بن محمد، إرشاد الفحول إلي تحقيق الحق من علم الأصول، بیروت: دار الكتاب العربي، الطبعة الأولى 1419هـ - 1999م.</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طباطبائی حکیم، سید محمد تقی، الاصول العامه للفقه المقارن، بی جا، المجمع العالمی لاهل البیت، 14818هـ ق.</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عبدالکريم، زيدان، المدخل لدراسة الشريعة</w:t>
      </w:r>
      <w:r w:rsidRPr="006A2D1F">
        <w:rPr>
          <w:rFonts w:ascii="IRlotus" w:hAnsi="IRlotus" w:cs="IRlotus"/>
          <w:sz w:val="28"/>
          <w:szCs w:val="28"/>
        </w:rPr>
        <w:t xml:space="preserve"> </w:t>
      </w:r>
      <w:r w:rsidRPr="006A2D1F">
        <w:rPr>
          <w:rFonts w:ascii="IRlotus" w:hAnsi="IRlotus" w:cs="IRlotus"/>
          <w:sz w:val="28"/>
          <w:szCs w:val="28"/>
          <w:rtl/>
        </w:rPr>
        <w:t>الاسلامية، بيروت: مؤسسة الرسالة ناشرون، الطبعة الاولي، 1425 هـ ق.</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عودة،</w:t>
      </w:r>
      <w:r w:rsidRPr="006A2D1F">
        <w:rPr>
          <w:rFonts w:ascii="IRlotus" w:hAnsi="IRlotus" w:cs="IRlotus"/>
          <w:sz w:val="28"/>
          <w:szCs w:val="28"/>
        </w:rPr>
        <w:t xml:space="preserve"> </w:t>
      </w:r>
      <w:r w:rsidRPr="006A2D1F">
        <w:rPr>
          <w:rFonts w:ascii="IRlotus" w:hAnsi="IRlotus" w:cs="IRlotus"/>
          <w:sz w:val="28"/>
          <w:szCs w:val="28"/>
          <w:rtl/>
        </w:rPr>
        <w:t>عبدالقادر، التشريع الجنائي مقارناً بالقانون الوضعي، مصر، القاهره،</w:t>
      </w:r>
      <w:r w:rsidRPr="006A2D1F">
        <w:rPr>
          <w:rFonts w:ascii="IRlotus" w:hAnsi="IRlotus" w:cs="IRlotus"/>
          <w:sz w:val="28"/>
          <w:szCs w:val="28"/>
        </w:rPr>
        <w:t xml:space="preserve"> </w:t>
      </w:r>
      <w:r w:rsidRPr="006A2D1F">
        <w:rPr>
          <w:rFonts w:ascii="IRlotus" w:hAnsi="IRlotus" w:cs="IRlotus"/>
          <w:sz w:val="28"/>
          <w:szCs w:val="28"/>
          <w:rtl/>
        </w:rPr>
        <w:t xml:space="preserve">مکتبة دارالتراث، 1426 هـ ق. </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غزالی، محمد بن محمد، ابوحامد، </w:t>
      </w:r>
      <w:r w:rsidRPr="006A2D1F">
        <w:rPr>
          <w:rStyle w:val="Emphasis"/>
          <w:rFonts w:ascii="IRlotus" w:hAnsi="IRlotus" w:cs="IRlotus"/>
          <w:i w:val="0"/>
          <w:iCs w:val="0"/>
          <w:sz w:val="28"/>
          <w:szCs w:val="28"/>
          <w:rtl/>
        </w:rPr>
        <w:t>المستصفی فی علم الأصول</w:t>
      </w:r>
      <w:r w:rsidRPr="006A2D1F">
        <w:rPr>
          <w:rFonts w:ascii="IRlotus" w:hAnsi="IRlotus" w:cs="IRlotus"/>
          <w:sz w:val="28"/>
          <w:szCs w:val="28"/>
          <w:rtl/>
        </w:rPr>
        <w:t>، بیروت: دارالکتب العلمیة، 1413ق.</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غزالی، محمد بن محمد، ابوحامد، </w:t>
      </w:r>
      <w:r w:rsidRPr="006A2D1F">
        <w:rPr>
          <w:rStyle w:val="Emphasis"/>
          <w:rFonts w:ascii="IRlotus" w:hAnsi="IRlotus" w:cs="IRlotus"/>
          <w:i w:val="0"/>
          <w:iCs w:val="0"/>
          <w:sz w:val="28"/>
          <w:szCs w:val="28"/>
          <w:rtl/>
        </w:rPr>
        <w:t>المستصفی فی علم الأصول</w:t>
      </w:r>
      <w:r w:rsidRPr="006A2D1F">
        <w:rPr>
          <w:rFonts w:ascii="IRlotus" w:hAnsi="IRlotus" w:cs="IRlotus"/>
          <w:sz w:val="28"/>
          <w:szCs w:val="28"/>
          <w:rtl/>
        </w:rPr>
        <w:t>، بیروت: دارالکتب العلمیة، 1413ق.</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غزالی، محمد بن محمد، ابوحامد، </w:t>
      </w:r>
      <w:r w:rsidRPr="006A2D1F">
        <w:rPr>
          <w:rStyle w:val="Emphasis"/>
          <w:rFonts w:ascii="IRlotus" w:hAnsi="IRlotus" w:cs="IRlotus"/>
          <w:i w:val="0"/>
          <w:iCs w:val="0"/>
          <w:sz w:val="28"/>
          <w:szCs w:val="28"/>
          <w:rtl/>
        </w:rPr>
        <w:t>المستصفی فی علم الأصول</w:t>
      </w:r>
      <w:r w:rsidRPr="006A2D1F">
        <w:rPr>
          <w:rFonts w:ascii="IRlotus" w:hAnsi="IRlotus" w:cs="IRlotus"/>
          <w:sz w:val="28"/>
          <w:szCs w:val="28"/>
          <w:rtl/>
        </w:rPr>
        <w:t>، بیروت: دارالکتب العلمیة، 1413هـ ق.</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lang w:bidi="ar-SA"/>
        </w:rPr>
      </w:pPr>
      <w:r w:rsidRPr="006A2D1F">
        <w:rPr>
          <w:rFonts w:ascii="IRlotus" w:hAnsi="IRlotus" w:cs="IRlotus"/>
          <w:sz w:val="28"/>
          <w:szCs w:val="28"/>
          <w:rtl/>
        </w:rPr>
        <w:t xml:space="preserve">غزالی، محمدبن محمد، المستصفی من علم الاصول، اول،‌ قاهره: المطبعة الامیریة، بی تا. </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فخرالدین محمدبن عمر، رازی، المحصول فی‌العلم الاصول، اول، بيروت:‌ دارالكتب العلمیة، بی‌تا.</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فیروزآبادی، محمدبن یعقوب،‌ القاموس‌المحیط، تهران: انتشارات خوارزمی، 1367</w:t>
      </w:r>
      <w:r w:rsidRPr="006A2D1F">
        <w:rPr>
          <w:rFonts w:ascii="IRlotus" w:hAnsi="IRlotus" w:cs="IRlotus"/>
          <w:sz w:val="28"/>
          <w:szCs w:val="28"/>
        </w:rPr>
        <w:t>.</w:t>
      </w:r>
      <w:r w:rsidRPr="006A2D1F">
        <w:rPr>
          <w:rFonts w:ascii="IRlotus" w:hAnsi="IRlotus" w:cs="IRlotus"/>
          <w:sz w:val="28"/>
          <w:szCs w:val="28"/>
          <w:rtl/>
        </w:rPr>
        <w:t xml:space="preserve"> </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فیروزآبادی، محمدبن یعقوب،‌ القاموس‌المحیط، تهران: انتشارات خوارزمی، 1367</w:t>
      </w:r>
      <w:r w:rsidRPr="006A2D1F">
        <w:rPr>
          <w:rFonts w:ascii="IRlotus" w:hAnsi="IRlotus" w:cs="IRlotus"/>
          <w:sz w:val="28"/>
          <w:szCs w:val="28"/>
        </w:rPr>
        <w:t>.</w:t>
      </w:r>
      <w:r w:rsidRPr="006A2D1F">
        <w:rPr>
          <w:rFonts w:ascii="IRlotus" w:hAnsi="IRlotus" w:cs="IRlotus"/>
          <w:sz w:val="28"/>
          <w:szCs w:val="28"/>
          <w:rtl/>
        </w:rPr>
        <w:t xml:space="preserve"> </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الفيومي،  أحمد بن محمد بن علي. المصباح المنیر، بیروت» مکتبه العلمیه، بی تا.</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قرافی، شهاب الدین، شرح تنقیح الاصول، قاهره: بی نا،1393هـ ش.</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محمد حسن، طباطبائی ، المیزان، قم: دفتر اننشارات اسلامی، 1374هـ ش.</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محمدبن بهادر، الزركشی، البحر‌المحیط فی اصول‌الفقه، وزارة الاوقاف الكویتیة، بیروت: دارالکنب العلمیه،‌بی تا. </w:t>
      </w:r>
    </w:p>
    <w:p w:rsidR="006A2D1F" w:rsidRPr="006A2D1F" w:rsidRDefault="006A2D1F" w:rsidP="006A2D1F">
      <w:pPr>
        <w:pStyle w:val="NormalWeb"/>
        <w:numPr>
          <w:ilvl w:val="0"/>
          <w:numId w:val="6"/>
        </w:numPr>
        <w:tabs>
          <w:tab w:val="left" w:pos="425"/>
        </w:tabs>
        <w:bidi/>
        <w:spacing w:line="276" w:lineRule="auto"/>
        <w:ind w:left="141" w:right="142" w:hanging="142"/>
        <w:jc w:val="both"/>
        <w:rPr>
          <w:rFonts w:ascii="IRlotus" w:hAnsi="IRlotus" w:cs="IRlotus"/>
          <w:sz w:val="28"/>
          <w:szCs w:val="28"/>
          <w:rtl/>
        </w:rPr>
      </w:pPr>
      <w:r w:rsidRPr="006A2D1F">
        <w:rPr>
          <w:rFonts w:ascii="IRlotus" w:hAnsi="IRlotus" w:cs="IRlotus"/>
          <w:sz w:val="28"/>
          <w:szCs w:val="28"/>
          <w:rtl/>
        </w:rPr>
        <w:t xml:space="preserve"> محمدى على‏، شرح اصول استنباط، قم: دار الفكر،1436 ق‏. </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مركز اطلاعات و مدارك اسلامى‏، فرهنگ نامه اصول فقه‏، پديد آور، قم‏: بی نا، اول‏، 1389 ش‏.</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tl/>
        </w:rPr>
      </w:pPr>
      <w:r w:rsidRPr="006A2D1F">
        <w:rPr>
          <w:rFonts w:ascii="IRlotus" w:hAnsi="IRlotus" w:cs="IRlotus"/>
          <w:sz w:val="28"/>
          <w:szCs w:val="28"/>
          <w:rtl/>
        </w:rPr>
        <w:t>مصطفوي، حسن، التحقيق في كلمات‌القرآن، تهران: بنگاه ترجمه و نشر كتاب، 1360هـ ش.</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 xml:space="preserve"> مقاصد‌الشریعة عندالامام مالك، مصر، قاهره، دارالسلام للطباعة والنشر والتوزیع و الترجمة، 2009 م.</w:t>
      </w:r>
    </w:p>
    <w:p w:rsidR="006A2D1F" w:rsidRPr="006A2D1F" w:rsidRDefault="006A2D1F" w:rsidP="006A2D1F">
      <w:pPr>
        <w:pStyle w:val="ListParagraph"/>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نووی،محی الدین بن شرف،تهذیب الاسماء واالغات، بیروت: دارالفکر.1996م.</w:t>
      </w:r>
    </w:p>
    <w:p w:rsidR="006A2D1F" w:rsidRPr="006A2D1F" w:rsidRDefault="006A2D1F" w:rsidP="006A2D1F">
      <w:pPr>
        <w:pStyle w:val="FootnoteText"/>
        <w:numPr>
          <w:ilvl w:val="0"/>
          <w:numId w:val="6"/>
        </w:numPr>
        <w:tabs>
          <w:tab w:val="left" w:pos="425"/>
        </w:tabs>
        <w:spacing w:line="276" w:lineRule="auto"/>
        <w:ind w:left="141" w:right="142" w:hanging="142"/>
        <w:rPr>
          <w:rFonts w:ascii="IRlotus" w:hAnsi="IRlotus" w:cs="IRlotus"/>
          <w:sz w:val="28"/>
          <w:szCs w:val="28"/>
        </w:rPr>
      </w:pPr>
      <w:r w:rsidRPr="006A2D1F">
        <w:rPr>
          <w:rFonts w:ascii="IRlotus" w:hAnsi="IRlotus" w:cs="IRlotus"/>
          <w:sz w:val="28"/>
          <w:szCs w:val="28"/>
          <w:rtl/>
        </w:rPr>
        <w:t>وزارة الأوقاف والشئون الإسلامية الكويت، الموسوعة الفقهية الكويتية، الكويت:</w:t>
      </w:r>
      <w:r w:rsidRPr="006A2D1F">
        <w:rPr>
          <w:rFonts w:ascii="IRlotus" w:hAnsi="IRlotus" w:cs="IRlotus" w:hint="cs"/>
          <w:sz w:val="28"/>
          <w:szCs w:val="28"/>
          <w:rtl/>
        </w:rPr>
        <w:t xml:space="preserve"> </w:t>
      </w:r>
      <w:r w:rsidRPr="006A2D1F">
        <w:rPr>
          <w:rFonts w:ascii="IRlotus" w:hAnsi="IRlotus" w:cs="IRlotus"/>
          <w:sz w:val="28"/>
          <w:szCs w:val="28"/>
          <w:rtl/>
        </w:rPr>
        <w:t>دارالسلاسل،1427هـ ق.</w:t>
      </w:r>
      <w:r w:rsidRPr="006A2D1F">
        <w:rPr>
          <w:rFonts w:ascii="IRlotus" w:hAnsi="IRlotus" w:cs="IRlotus"/>
          <w:sz w:val="28"/>
          <w:szCs w:val="28"/>
          <w:bdr w:val="none" w:sz="0" w:space="0" w:color="auto" w:frame="1"/>
          <w:rtl/>
        </w:rPr>
        <w:t xml:space="preserve"> </w:t>
      </w:r>
    </w:p>
    <w:p w:rsidR="00470D46" w:rsidRPr="006A2D1F" w:rsidRDefault="00470D46" w:rsidP="006A2D1F">
      <w:pPr>
        <w:pStyle w:val="FootnoteText"/>
        <w:spacing w:line="276" w:lineRule="auto"/>
        <w:ind w:right="142" w:firstLine="0"/>
        <w:rPr>
          <w:rFonts w:ascii="IRlotus" w:hAnsi="IRlotus" w:cs="B Zar"/>
          <w:sz w:val="28"/>
          <w:szCs w:val="28"/>
        </w:rPr>
      </w:pPr>
    </w:p>
    <w:sectPr w:rsidR="00470D46" w:rsidRPr="006A2D1F" w:rsidSect="005A1C9B">
      <w:headerReference w:type="default" r:id="rId8"/>
      <w:footnotePr>
        <w:numRestart w:val="eachPage"/>
      </w:footnotePr>
      <w:endnotePr>
        <w:numFmt w:val="decimal"/>
      </w:endnotePr>
      <w:pgSz w:w="11906" w:h="16838"/>
      <w:pgMar w:top="1440" w:right="1558"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0E1" w:rsidRDefault="007610E1" w:rsidP="00E062B7">
      <w:r>
        <w:separator/>
      </w:r>
    </w:p>
  </w:endnote>
  <w:endnote w:type="continuationSeparator" w:id="0">
    <w:p w:rsidR="007610E1" w:rsidRDefault="007610E1" w:rsidP="00E0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Rlotus">
    <w:panose1 w:val="02000503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0E1" w:rsidRDefault="007610E1" w:rsidP="00E062B7">
      <w:r>
        <w:separator/>
      </w:r>
    </w:p>
  </w:footnote>
  <w:footnote w:type="continuationSeparator" w:id="0">
    <w:p w:rsidR="007610E1" w:rsidRDefault="007610E1" w:rsidP="00E062B7">
      <w:r>
        <w:continuationSeparator/>
      </w:r>
    </w:p>
  </w:footnote>
  <w:footnote w:id="1">
    <w:p w:rsidR="00E062B7" w:rsidRPr="006A2D1F" w:rsidRDefault="00E062B7" w:rsidP="001A5E77">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001B1F7B" w:rsidRPr="006A2D1F">
        <w:rPr>
          <w:rFonts w:ascii="IRlotus" w:hAnsi="IRlotus" w:cs="B Zar" w:hint="cs"/>
          <w:sz w:val="22"/>
          <w:szCs w:val="22"/>
          <w:rtl/>
        </w:rPr>
        <w:t xml:space="preserve"> </w:t>
      </w:r>
      <w:r w:rsidR="001B1F7B" w:rsidRPr="006A2D1F">
        <w:rPr>
          <w:rFonts w:cs="B Zar" w:hint="cs"/>
          <w:sz w:val="22"/>
          <w:szCs w:val="22"/>
          <w:rtl/>
        </w:rPr>
        <w:t xml:space="preserve">محمدبن مکرم، ابن منظر، </w:t>
      </w:r>
      <w:r w:rsidR="001B1F7B" w:rsidRPr="006A2D1F">
        <w:rPr>
          <w:rFonts w:cs="B Zar" w:hint="cs"/>
          <w:sz w:val="22"/>
          <w:szCs w:val="22"/>
          <w:rtl/>
          <w:lang w:bidi="ar-SA"/>
        </w:rPr>
        <w:t>لسان العرب</w:t>
      </w:r>
      <w:r w:rsidR="001B1F7B" w:rsidRPr="006A2D1F">
        <w:rPr>
          <w:rFonts w:cs="B Zar" w:hint="cs"/>
          <w:sz w:val="22"/>
          <w:szCs w:val="22"/>
          <w:rtl/>
        </w:rPr>
        <w:t>،</w:t>
      </w:r>
      <w:r w:rsidRPr="006A2D1F">
        <w:rPr>
          <w:rFonts w:ascii="IRlotus" w:hAnsi="IRlotus" w:cs="B Zar"/>
          <w:sz w:val="22"/>
          <w:szCs w:val="22"/>
          <w:rtl/>
        </w:rPr>
        <w:t>ج2، ص517.</w:t>
      </w:r>
    </w:p>
  </w:footnote>
  <w:footnote w:id="2">
    <w:p w:rsidR="00E062B7" w:rsidRPr="006A2D1F" w:rsidRDefault="00E062B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00EB739C" w:rsidRPr="006A2D1F">
        <w:rPr>
          <w:rFonts w:ascii="IRlotus" w:hAnsi="IRlotus" w:cs="B Zar"/>
          <w:sz w:val="22"/>
          <w:szCs w:val="22"/>
          <w:rtl/>
        </w:rPr>
        <w:t>راغب اصفهانی، معجم مفردات الفاظ القرآن، محقیق ندیم، مرعشلی،</w:t>
      </w:r>
      <w:r w:rsidR="00EB739C" w:rsidRPr="006A2D1F">
        <w:rPr>
          <w:rFonts w:ascii="IRlotus" w:hAnsi="IRlotus" w:cs="B Zar" w:hint="cs"/>
          <w:sz w:val="22"/>
          <w:szCs w:val="22"/>
          <w:rtl/>
        </w:rPr>
        <w:t xml:space="preserve"> </w:t>
      </w:r>
      <w:r w:rsidRPr="006A2D1F">
        <w:rPr>
          <w:rFonts w:ascii="IRlotus" w:hAnsi="IRlotus" w:cs="B Zar"/>
          <w:sz w:val="22"/>
          <w:szCs w:val="22"/>
          <w:rtl/>
        </w:rPr>
        <w:t>ص489.</w:t>
      </w:r>
    </w:p>
  </w:footnote>
  <w:footnote w:id="3">
    <w:p w:rsidR="00E14B57" w:rsidRPr="006A2D1F" w:rsidRDefault="00E14B5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خلیل بن احمد، </w:t>
      </w:r>
      <w:r w:rsidR="00767F1C" w:rsidRPr="006A2D1F">
        <w:rPr>
          <w:rFonts w:ascii="IRlotus" w:hAnsi="IRlotus" w:cs="B Zar" w:hint="cs"/>
          <w:sz w:val="22"/>
          <w:szCs w:val="22"/>
          <w:rtl/>
        </w:rPr>
        <w:t xml:space="preserve">العین، </w:t>
      </w:r>
      <w:r w:rsidRPr="006A2D1F">
        <w:rPr>
          <w:rFonts w:ascii="IRlotus" w:hAnsi="IRlotus" w:cs="B Zar"/>
          <w:sz w:val="22"/>
          <w:szCs w:val="22"/>
          <w:rtl/>
        </w:rPr>
        <w:t>ص453.</w:t>
      </w:r>
    </w:p>
  </w:footnote>
  <w:footnote w:id="4">
    <w:p w:rsidR="00351C9E" w:rsidRPr="006A2D1F" w:rsidRDefault="00351C9E" w:rsidP="001A5E77">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 xml:space="preserve">محمد بن محمد، غزالی، </w:t>
      </w:r>
      <w:r w:rsidRPr="006A2D1F">
        <w:rPr>
          <w:rStyle w:val="Emphasis"/>
          <w:rFonts w:ascii="IRlotus" w:hAnsi="IRlotus" w:cs="B Zar"/>
          <w:i w:val="0"/>
          <w:iCs w:val="0"/>
          <w:sz w:val="22"/>
          <w:szCs w:val="22"/>
          <w:rtl/>
        </w:rPr>
        <w:t>المستصفی فی علم الأصول</w:t>
      </w:r>
      <w:r w:rsidRPr="006A2D1F">
        <w:rPr>
          <w:rFonts w:ascii="IRlotus" w:hAnsi="IRlotus" w:cs="B Zar"/>
          <w:sz w:val="22"/>
          <w:szCs w:val="22"/>
          <w:rtl/>
        </w:rPr>
        <w:t>، ص174.</w:t>
      </w:r>
    </w:p>
  </w:footnote>
  <w:footnote w:id="5">
    <w:p w:rsidR="00351C9E" w:rsidRPr="006A2D1F" w:rsidRDefault="00351C9E"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محمد بن عمر، فخررازي، المحصول في علم‌الاصول الفقه، ج5، ص208.219.</w:t>
      </w:r>
    </w:p>
  </w:footnote>
  <w:footnote w:id="6">
    <w:p w:rsidR="009245FF" w:rsidRPr="006A2D1F" w:rsidRDefault="009245FF" w:rsidP="001A5E77">
      <w:pPr>
        <w:pStyle w:val="FootnoteText"/>
        <w:ind w:left="259" w:firstLine="0"/>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 xml:space="preserve">- </w:t>
      </w:r>
      <w:r w:rsidRPr="006A2D1F">
        <w:rPr>
          <w:rFonts w:cs="B Zar" w:hint="cs"/>
          <w:sz w:val="22"/>
          <w:szCs w:val="22"/>
          <w:rtl/>
        </w:rPr>
        <w:t>عبدالوهاب، خلاف، علم اصول الفقه، ص84.</w:t>
      </w:r>
    </w:p>
  </w:footnote>
  <w:footnote w:id="7">
    <w:p w:rsidR="00B16B70" w:rsidRPr="006A2D1F" w:rsidRDefault="00B16B70" w:rsidP="001A5E77">
      <w:pPr>
        <w:pStyle w:val="FootnoteText"/>
        <w:ind w:left="259" w:firstLine="0"/>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009A32FD" w:rsidRPr="006A2D1F">
        <w:rPr>
          <w:rFonts w:cs="B Zar" w:hint="cs"/>
          <w:sz w:val="22"/>
          <w:szCs w:val="22"/>
          <w:rtl/>
        </w:rPr>
        <w:t xml:space="preserve">-عاملی، </w:t>
      </w:r>
      <w:r w:rsidR="009A32FD" w:rsidRPr="006A2D1F">
        <w:rPr>
          <w:rFonts w:cs="B Zar" w:hint="cs"/>
          <w:sz w:val="22"/>
          <w:szCs w:val="22"/>
          <w:rtl/>
        </w:rPr>
        <w:t>القواعد والفوائد،ج1، ص 35.</w:t>
      </w:r>
    </w:p>
  </w:footnote>
  <w:footnote w:id="8">
    <w:p w:rsidR="001A3CD9" w:rsidRPr="006A2D1F" w:rsidRDefault="001A3CD9" w:rsidP="001A5E77">
      <w:pPr>
        <w:pStyle w:val="FootnoteText"/>
        <w:ind w:left="259" w:firstLine="0"/>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w:t>
      </w:r>
      <w:r w:rsidR="009245FF" w:rsidRPr="006A2D1F">
        <w:rPr>
          <w:rFonts w:cs="B Zar" w:hint="cs"/>
          <w:sz w:val="22"/>
          <w:szCs w:val="22"/>
          <w:rtl/>
        </w:rPr>
        <w:t xml:space="preserve"> </w:t>
      </w:r>
      <w:r w:rsidR="009245FF" w:rsidRPr="006A2D1F">
        <w:rPr>
          <w:rFonts w:cs="B Zar" w:hint="cs"/>
          <w:sz w:val="22"/>
          <w:szCs w:val="22"/>
          <w:rtl/>
        </w:rPr>
        <w:t>إبراهيم</w:t>
      </w:r>
      <w:r w:rsidR="009245FF" w:rsidRPr="006A2D1F">
        <w:rPr>
          <w:rFonts w:cs="B Zar"/>
          <w:sz w:val="22"/>
          <w:szCs w:val="22"/>
          <w:rtl/>
        </w:rPr>
        <w:t xml:space="preserve"> </w:t>
      </w:r>
      <w:r w:rsidR="009245FF" w:rsidRPr="006A2D1F">
        <w:rPr>
          <w:rFonts w:cs="B Zar" w:hint="cs"/>
          <w:sz w:val="22"/>
          <w:szCs w:val="22"/>
          <w:rtl/>
        </w:rPr>
        <w:t>بن</w:t>
      </w:r>
      <w:r w:rsidR="009245FF" w:rsidRPr="006A2D1F">
        <w:rPr>
          <w:rFonts w:cs="B Zar"/>
          <w:sz w:val="22"/>
          <w:szCs w:val="22"/>
          <w:rtl/>
        </w:rPr>
        <w:t xml:space="preserve"> </w:t>
      </w:r>
      <w:r w:rsidR="009245FF" w:rsidRPr="006A2D1F">
        <w:rPr>
          <w:rFonts w:cs="B Zar" w:hint="cs"/>
          <w:sz w:val="22"/>
          <w:szCs w:val="22"/>
          <w:rtl/>
        </w:rPr>
        <w:t>موسى</w:t>
      </w:r>
      <w:r w:rsidR="009245FF" w:rsidRPr="006A2D1F">
        <w:rPr>
          <w:rFonts w:cs="B Zar"/>
          <w:sz w:val="22"/>
          <w:szCs w:val="22"/>
          <w:rtl/>
        </w:rPr>
        <w:t xml:space="preserve"> </w:t>
      </w:r>
      <w:r w:rsidR="009245FF" w:rsidRPr="006A2D1F">
        <w:rPr>
          <w:rFonts w:cs="B Zar" w:hint="cs"/>
          <w:sz w:val="22"/>
          <w:szCs w:val="22"/>
          <w:rtl/>
        </w:rPr>
        <w:t>بن</w:t>
      </w:r>
      <w:r w:rsidR="009245FF" w:rsidRPr="006A2D1F">
        <w:rPr>
          <w:rFonts w:cs="B Zar"/>
          <w:sz w:val="22"/>
          <w:szCs w:val="22"/>
          <w:rtl/>
        </w:rPr>
        <w:t xml:space="preserve"> </w:t>
      </w:r>
      <w:r w:rsidR="009245FF" w:rsidRPr="006A2D1F">
        <w:rPr>
          <w:rFonts w:cs="B Zar" w:hint="cs"/>
          <w:sz w:val="22"/>
          <w:szCs w:val="22"/>
          <w:rtl/>
        </w:rPr>
        <w:t xml:space="preserve">محمد، شاطبی، </w:t>
      </w:r>
      <w:r w:rsidRPr="006A2D1F">
        <w:rPr>
          <w:rFonts w:cs="B Zar" w:hint="cs"/>
          <w:sz w:val="22"/>
          <w:szCs w:val="22"/>
          <w:rtl/>
        </w:rPr>
        <w:t>الموافقات للشاطبی،ج1، ص243.</w:t>
      </w:r>
    </w:p>
  </w:footnote>
  <w:footnote w:id="9">
    <w:p w:rsidR="0023575B" w:rsidRPr="006A2D1F" w:rsidRDefault="0023575B" w:rsidP="00627752">
      <w:pPr>
        <w:rPr>
          <w:rFonts w:cs="B Zar"/>
          <w:rtl/>
        </w:rPr>
      </w:pPr>
      <w:r w:rsidRPr="006A2D1F">
        <w:rPr>
          <w:rStyle w:val="FootnoteReference"/>
          <w:rFonts w:cs="B Zar"/>
        </w:rPr>
        <w:footnoteRef/>
      </w:r>
      <w:r w:rsidRPr="006A2D1F">
        <w:rPr>
          <w:rFonts w:cs="B Zar"/>
          <w:rtl/>
        </w:rPr>
        <w:t xml:space="preserve"> </w:t>
      </w:r>
      <w:r w:rsidR="005A1C9B" w:rsidRPr="006A2D1F">
        <w:rPr>
          <w:rFonts w:cs="B Zar" w:hint="cs"/>
          <w:rtl/>
        </w:rPr>
        <w:t>-</w:t>
      </w:r>
      <w:r w:rsidR="00627752" w:rsidRPr="006A2D1F">
        <w:rPr>
          <w:rFonts w:cs="B Zar" w:hint="cs"/>
          <w:rtl/>
        </w:rPr>
        <w:t xml:space="preserve"> </w:t>
      </w:r>
      <w:r w:rsidR="00627752" w:rsidRPr="006A2D1F">
        <w:rPr>
          <w:rFonts w:cs="B Zar" w:hint="cs"/>
          <w:rtl/>
        </w:rPr>
        <w:t>محمد بن مکرم، ابن منظور، لسان</w:t>
      </w:r>
      <w:r w:rsidR="00627752" w:rsidRPr="006A2D1F">
        <w:rPr>
          <w:rFonts w:cs="B Zar"/>
          <w:rtl/>
        </w:rPr>
        <w:t xml:space="preserve"> </w:t>
      </w:r>
      <w:r w:rsidR="00627752" w:rsidRPr="006A2D1F">
        <w:rPr>
          <w:rFonts w:cs="B Zar" w:hint="cs"/>
          <w:rtl/>
        </w:rPr>
        <w:t>العرب</w:t>
      </w:r>
      <w:r w:rsidR="00627752" w:rsidRPr="006A2D1F">
        <w:rPr>
          <w:rFonts w:cs="B Zar"/>
          <w:rtl/>
        </w:rPr>
        <w:t xml:space="preserve"> </w:t>
      </w:r>
      <w:r w:rsidR="00627752" w:rsidRPr="006A2D1F">
        <w:rPr>
          <w:rFonts w:cs="B Zar" w:hint="cs"/>
          <w:rtl/>
        </w:rPr>
        <w:t>،ج</w:t>
      </w:r>
      <w:r w:rsidR="00627752" w:rsidRPr="006A2D1F">
        <w:rPr>
          <w:rFonts w:cs="B Zar"/>
          <w:rtl/>
        </w:rPr>
        <w:t>11</w:t>
      </w:r>
      <w:r w:rsidR="00627752" w:rsidRPr="006A2D1F">
        <w:rPr>
          <w:rFonts w:cs="B Zar" w:hint="cs"/>
          <w:rtl/>
        </w:rPr>
        <w:t>، ص</w:t>
      </w:r>
      <w:r w:rsidR="00627752" w:rsidRPr="006A2D1F">
        <w:rPr>
          <w:rFonts w:cs="B Zar"/>
          <w:rtl/>
        </w:rPr>
        <w:t xml:space="preserve"> 281</w:t>
      </w:r>
      <w:r w:rsidR="00627752" w:rsidRPr="006A2D1F">
        <w:rPr>
          <w:rFonts w:cs="B Zar" w:hint="cs"/>
          <w:rtl/>
        </w:rPr>
        <w:t>.</w:t>
      </w:r>
    </w:p>
  </w:footnote>
  <w:footnote w:id="10">
    <w:p w:rsidR="00845447" w:rsidRPr="006A2D1F" w:rsidRDefault="00845447" w:rsidP="001A5E77">
      <w:pPr>
        <w:ind w:left="259" w:firstLine="0"/>
        <w:rPr>
          <w:rFonts w:ascii="IRlotus" w:hAnsi="IRlotus" w:cs="B Zar"/>
        </w:rPr>
      </w:pPr>
      <w:r w:rsidRPr="006A2D1F">
        <w:rPr>
          <w:rStyle w:val="FootnoteReference"/>
          <w:rFonts w:ascii="IRlotus" w:hAnsi="IRlotus" w:cs="B Zar"/>
        </w:rPr>
        <w:footnoteRef/>
      </w:r>
      <w:r w:rsidRPr="006A2D1F">
        <w:rPr>
          <w:rFonts w:ascii="IRlotus" w:hAnsi="IRlotus" w:cs="B Zar"/>
          <w:rtl/>
        </w:rPr>
        <w:t xml:space="preserve"> </w:t>
      </w:r>
      <w:r w:rsidRPr="006A2D1F">
        <w:rPr>
          <w:rFonts w:ascii="IRlotus" w:hAnsi="IRlotus" w:cs="B Zar"/>
          <w:rtl/>
        </w:rPr>
        <w:t>-</w:t>
      </w:r>
      <w:r w:rsidR="009A32FD" w:rsidRPr="006A2D1F">
        <w:rPr>
          <w:rFonts w:ascii="IRlotus" w:hAnsi="IRlotus" w:cs="B Zar" w:hint="cs"/>
          <w:rtl/>
        </w:rPr>
        <w:t xml:space="preserve"> محمد</w:t>
      </w:r>
      <w:r w:rsidR="009A32FD" w:rsidRPr="006A2D1F">
        <w:rPr>
          <w:rFonts w:ascii="IRlotus" w:hAnsi="IRlotus" w:cs="B Zar"/>
          <w:rtl/>
        </w:rPr>
        <w:t xml:space="preserve"> </w:t>
      </w:r>
      <w:r w:rsidR="009A32FD" w:rsidRPr="006A2D1F">
        <w:rPr>
          <w:rFonts w:ascii="IRlotus" w:hAnsi="IRlotus" w:cs="B Zar" w:hint="cs"/>
          <w:rtl/>
        </w:rPr>
        <w:t>حسن</w:t>
      </w:r>
      <w:r w:rsidR="009A32FD" w:rsidRPr="006A2D1F">
        <w:rPr>
          <w:rFonts w:ascii="IRlotus" w:hAnsi="IRlotus" w:cs="B Zar"/>
          <w:rtl/>
        </w:rPr>
        <w:t xml:space="preserve"> </w:t>
      </w:r>
      <w:r w:rsidR="009A32FD" w:rsidRPr="006A2D1F">
        <w:rPr>
          <w:rFonts w:ascii="IRlotus" w:hAnsi="IRlotus" w:cs="B Zar" w:hint="cs"/>
          <w:rtl/>
        </w:rPr>
        <w:t>عبد</w:t>
      </w:r>
      <w:r w:rsidR="009A32FD" w:rsidRPr="006A2D1F">
        <w:rPr>
          <w:rFonts w:ascii="IRlotus" w:hAnsi="IRlotus" w:cs="B Zar"/>
          <w:rtl/>
        </w:rPr>
        <w:t xml:space="preserve"> </w:t>
      </w:r>
      <w:r w:rsidR="009A32FD" w:rsidRPr="006A2D1F">
        <w:rPr>
          <w:rFonts w:ascii="IRlotus" w:hAnsi="IRlotus" w:cs="B Zar" w:hint="cs"/>
          <w:rtl/>
        </w:rPr>
        <w:t>الغفار،</w:t>
      </w:r>
      <w:r w:rsidR="009A32FD" w:rsidRPr="006A2D1F">
        <w:rPr>
          <w:rFonts w:ascii="IRlotus" w:hAnsi="IRlotus" w:cs="B Zar"/>
          <w:rtl/>
        </w:rPr>
        <w:t xml:space="preserve"> </w:t>
      </w:r>
      <w:r w:rsidRPr="006A2D1F">
        <w:rPr>
          <w:rFonts w:ascii="IRlotus" w:hAnsi="IRlotus" w:cs="B Zar"/>
          <w:rtl/>
        </w:rPr>
        <w:t xml:space="preserve">تيسير أصول الفقه للمبتدئين </w:t>
      </w:r>
      <w:r w:rsidR="009A32FD" w:rsidRPr="006A2D1F">
        <w:rPr>
          <w:rFonts w:ascii="IRlotus" w:hAnsi="IRlotus" w:cs="B Zar" w:hint="cs"/>
          <w:rtl/>
        </w:rPr>
        <w:t>،ج</w:t>
      </w:r>
      <w:r w:rsidR="009A32FD" w:rsidRPr="006A2D1F">
        <w:rPr>
          <w:rFonts w:ascii="IRlotus" w:hAnsi="IRlotus" w:cs="B Zar"/>
          <w:rtl/>
        </w:rPr>
        <w:t>12</w:t>
      </w:r>
      <w:r w:rsidR="009A32FD" w:rsidRPr="006A2D1F">
        <w:rPr>
          <w:rFonts w:ascii="IRlotus" w:hAnsi="IRlotus" w:cs="B Zar" w:hint="cs"/>
          <w:rtl/>
        </w:rPr>
        <w:t>، ص</w:t>
      </w:r>
      <w:r w:rsidRPr="006A2D1F">
        <w:rPr>
          <w:rFonts w:ascii="IRlotus" w:hAnsi="IRlotus" w:cs="B Zar"/>
          <w:rtl/>
        </w:rPr>
        <w:t xml:space="preserve"> 3</w:t>
      </w:r>
      <w:r w:rsidR="009A32FD" w:rsidRPr="006A2D1F">
        <w:rPr>
          <w:rFonts w:ascii="IRlotus" w:hAnsi="IRlotus" w:cs="B Zar" w:hint="cs"/>
          <w:rtl/>
        </w:rPr>
        <w:t>.</w:t>
      </w:r>
    </w:p>
  </w:footnote>
  <w:footnote w:id="11">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9A32FD" w:rsidRPr="006A2D1F">
        <w:rPr>
          <w:rFonts w:ascii="IRlotus" w:hAnsi="IRlotus" w:cs="B Zar"/>
          <w:sz w:val="22"/>
          <w:szCs w:val="22"/>
          <w:rtl/>
        </w:rPr>
        <w:t xml:space="preserve"> </w:t>
      </w:r>
      <w:r w:rsidR="00EB739C" w:rsidRPr="006A2D1F">
        <w:rPr>
          <w:rFonts w:ascii="IRlotus" w:hAnsi="IRlotus" w:cs="B Zar"/>
          <w:sz w:val="22"/>
          <w:szCs w:val="22"/>
          <w:rtl/>
        </w:rPr>
        <w:t xml:space="preserve">محمدبن یعقوب،‌ </w:t>
      </w:r>
      <w:r w:rsidR="009A32FD" w:rsidRPr="006A2D1F">
        <w:rPr>
          <w:rFonts w:ascii="IRlotus" w:hAnsi="IRlotus" w:cs="B Zar"/>
          <w:sz w:val="22"/>
          <w:szCs w:val="22"/>
          <w:rtl/>
        </w:rPr>
        <w:t>فیروزآبادی، القاموس‌المحیط،</w:t>
      </w:r>
      <w:r w:rsidR="009A32FD" w:rsidRPr="006A2D1F">
        <w:rPr>
          <w:rFonts w:ascii="IRlotus" w:hAnsi="IRlotus" w:cs="B Zar" w:hint="cs"/>
          <w:sz w:val="22"/>
          <w:szCs w:val="22"/>
          <w:rtl/>
        </w:rPr>
        <w:t xml:space="preserve"> </w:t>
      </w:r>
      <w:r w:rsidR="009A32FD" w:rsidRPr="006A2D1F">
        <w:rPr>
          <w:rFonts w:ascii="IRlotus" w:hAnsi="IRlotus" w:cs="B Zar"/>
          <w:sz w:val="22"/>
          <w:szCs w:val="22"/>
          <w:rtl/>
        </w:rPr>
        <w:t>صص99-100</w:t>
      </w:r>
      <w:r w:rsidR="009A32FD" w:rsidRPr="006A2D1F">
        <w:rPr>
          <w:rFonts w:ascii="IRlotus" w:hAnsi="IRlotus" w:cs="B Zar" w:hint="cs"/>
          <w:sz w:val="22"/>
          <w:szCs w:val="22"/>
          <w:rtl/>
        </w:rPr>
        <w:t>.</w:t>
      </w:r>
    </w:p>
  </w:footnote>
  <w:footnote w:id="12">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B739C" w:rsidRPr="006A2D1F">
        <w:rPr>
          <w:rFonts w:ascii="IRlotus" w:hAnsi="IRlotus" w:cs="B Zar"/>
          <w:sz w:val="22"/>
          <w:szCs w:val="22"/>
          <w:rtl/>
        </w:rPr>
        <w:t xml:space="preserve"> احمدبن فارس بن زکریا</w:t>
      </w:r>
      <w:r w:rsidR="00EB739C" w:rsidRPr="006A2D1F">
        <w:rPr>
          <w:rFonts w:ascii="IRlotus" w:hAnsi="IRlotus" w:cs="B Zar" w:hint="cs"/>
          <w:sz w:val="22"/>
          <w:szCs w:val="22"/>
          <w:rtl/>
        </w:rPr>
        <w:t>،</w:t>
      </w:r>
      <w:r w:rsidR="00EB739C" w:rsidRPr="006A2D1F">
        <w:rPr>
          <w:rFonts w:ascii="IRlotus" w:hAnsi="IRlotus" w:cs="B Zar"/>
          <w:sz w:val="22"/>
          <w:szCs w:val="22"/>
          <w:rtl/>
        </w:rPr>
        <w:t xml:space="preserve"> رازی، معجم مقاییس اللغه، محقق: عبدالسلام محمد هارون، </w:t>
      </w:r>
      <w:r w:rsidRPr="006A2D1F">
        <w:rPr>
          <w:rFonts w:ascii="IRlotus" w:hAnsi="IRlotus" w:cs="B Zar"/>
          <w:sz w:val="22"/>
          <w:szCs w:val="22"/>
          <w:rtl/>
        </w:rPr>
        <w:t xml:space="preserve">ص92)  </w:t>
      </w:r>
    </w:p>
  </w:footnote>
  <w:footnote w:id="13">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00072D41" w:rsidRPr="006A2D1F">
        <w:rPr>
          <w:rFonts w:ascii="Arial" w:hAnsi="Arial" w:cs="B Zar"/>
          <w:sz w:val="22"/>
          <w:szCs w:val="22"/>
          <w:rtl/>
        </w:rPr>
        <w:t>الفيومي،  أحمد بن محمد بن علي. المصباح المنیر،</w:t>
      </w:r>
      <w:r w:rsidR="00072D41" w:rsidRPr="006A2D1F">
        <w:rPr>
          <w:rFonts w:ascii="IRlotus" w:hAnsi="IRlotus" w:cs="B Zar"/>
          <w:sz w:val="22"/>
          <w:szCs w:val="22"/>
          <w:rtl/>
        </w:rPr>
        <w:t>‌ج 2، ص45</w:t>
      </w:r>
      <w:r w:rsidR="00072D41" w:rsidRPr="006A2D1F">
        <w:rPr>
          <w:rFonts w:ascii="IRlotus" w:hAnsi="IRlotus" w:cs="B Zar" w:hint="cs"/>
          <w:sz w:val="22"/>
          <w:szCs w:val="22"/>
          <w:rtl/>
        </w:rPr>
        <w:t>.</w:t>
      </w:r>
    </w:p>
  </w:footnote>
  <w:footnote w:id="14">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00EB739C" w:rsidRPr="006A2D1F">
        <w:rPr>
          <w:rFonts w:ascii="IRlotus" w:hAnsi="IRlotus" w:cs="B Zar"/>
          <w:sz w:val="22"/>
          <w:szCs w:val="22"/>
          <w:rtl/>
        </w:rPr>
        <w:t>-</w:t>
      </w:r>
      <w:r w:rsidR="00EB739C" w:rsidRPr="006A2D1F">
        <w:rPr>
          <w:rFonts w:cs="B Zar" w:hint="cs"/>
          <w:sz w:val="22"/>
          <w:szCs w:val="22"/>
          <w:rtl/>
        </w:rPr>
        <w:t xml:space="preserve"> محمدبن مکرم، ابن منظر، </w:t>
      </w:r>
      <w:r w:rsidR="00EB739C" w:rsidRPr="006A2D1F">
        <w:rPr>
          <w:rFonts w:cs="B Zar" w:hint="cs"/>
          <w:sz w:val="22"/>
          <w:szCs w:val="22"/>
          <w:rtl/>
          <w:lang w:bidi="ar-SA"/>
        </w:rPr>
        <w:t>لسان العرب</w:t>
      </w:r>
      <w:r w:rsidR="00EB739C" w:rsidRPr="006A2D1F">
        <w:rPr>
          <w:rFonts w:cs="B Zar" w:hint="cs"/>
          <w:sz w:val="22"/>
          <w:szCs w:val="22"/>
          <w:rtl/>
        </w:rPr>
        <w:t>،</w:t>
      </w:r>
      <w:r w:rsidR="00EB739C" w:rsidRPr="006A2D1F">
        <w:rPr>
          <w:rFonts w:ascii="IRlotus" w:hAnsi="IRlotus" w:cs="B Zar" w:hint="cs"/>
          <w:sz w:val="22"/>
          <w:szCs w:val="22"/>
          <w:rtl/>
        </w:rPr>
        <w:t xml:space="preserve"> </w:t>
      </w:r>
      <w:r w:rsidR="00EB739C" w:rsidRPr="006A2D1F">
        <w:rPr>
          <w:rFonts w:ascii="IRlotus" w:hAnsi="IRlotus" w:cs="B Zar"/>
          <w:sz w:val="22"/>
          <w:szCs w:val="22"/>
          <w:rtl/>
        </w:rPr>
        <w:t>ج2،‌ ص144</w:t>
      </w:r>
      <w:r w:rsidR="00EB739C" w:rsidRPr="006A2D1F">
        <w:rPr>
          <w:rFonts w:ascii="IRlotus" w:hAnsi="IRlotus" w:cs="B Zar" w:hint="cs"/>
          <w:sz w:val="22"/>
          <w:szCs w:val="22"/>
          <w:rtl/>
        </w:rPr>
        <w:t>.</w:t>
      </w:r>
    </w:p>
  </w:footnote>
  <w:footnote w:id="15">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00EB739C" w:rsidRPr="006A2D1F">
        <w:rPr>
          <w:rFonts w:ascii="IRlotus" w:hAnsi="IRlotus" w:cs="B Zar" w:hint="cs"/>
          <w:sz w:val="22"/>
          <w:szCs w:val="22"/>
          <w:rtl/>
        </w:rPr>
        <w:t>-</w:t>
      </w:r>
      <w:r w:rsidRPr="006A2D1F">
        <w:rPr>
          <w:rFonts w:ascii="IRlotus" w:hAnsi="IRlotus" w:cs="B Zar"/>
          <w:sz w:val="22"/>
          <w:szCs w:val="22"/>
          <w:rtl/>
        </w:rPr>
        <w:t xml:space="preserve"> </w:t>
      </w:r>
      <w:r w:rsidR="00EB739C" w:rsidRPr="006A2D1F">
        <w:rPr>
          <w:rFonts w:ascii="IRlotus" w:hAnsi="IRlotus" w:cs="B Zar"/>
          <w:sz w:val="22"/>
          <w:szCs w:val="22"/>
          <w:rtl/>
        </w:rPr>
        <w:t>راغب اصفهانی، معجم مفردات الفاظ القرآن، محقیق ندیم، مرعشلی،</w:t>
      </w:r>
      <w:r w:rsidR="00EB739C" w:rsidRPr="006A2D1F">
        <w:rPr>
          <w:rFonts w:ascii="IRlotus" w:hAnsi="IRlotus" w:cs="B Zar" w:hint="cs"/>
          <w:sz w:val="22"/>
          <w:szCs w:val="22"/>
          <w:rtl/>
        </w:rPr>
        <w:t xml:space="preserve"> </w:t>
      </w:r>
      <w:r w:rsidR="00EB739C" w:rsidRPr="006A2D1F">
        <w:rPr>
          <w:rFonts w:ascii="IRlotus" w:hAnsi="IRlotus" w:cs="B Zar"/>
          <w:sz w:val="22"/>
          <w:szCs w:val="22"/>
          <w:rtl/>
        </w:rPr>
        <w:t>ص354</w:t>
      </w:r>
      <w:r w:rsidR="00EB739C" w:rsidRPr="006A2D1F">
        <w:rPr>
          <w:rFonts w:ascii="IRlotus" w:hAnsi="IRlotus" w:cs="B Zar" w:hint="cs"/>
          <w:sz w:val="22"/>
          <w:szCs w:val="22"/>
          <w:rtl/>
        </w:rPr>
        <w:t>.</w:t>
      </w:r>
    </w:p>
  </w:footnote>
  <w:footnote w:id="16">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B739C" w:rsidRPr="006A2D1F">
        <w:rPr>
          <w:rFonts w:ascii="IRlotus" w:hAnsi="IRlotus" w:cs="B Zar"/>
          <w:sz w:val="22"/>
          <w:szCs w:val="22"/>
          <w:rtl/>
        </w:rPr>
        <w:t xml:space="preserve"> محمد بن محمد، غزالی، </w:t>
      </w:r>
      <w:r w:rsidR="00EB739C" w:rsidRPr="006A2D1F">
        <w:rPr>
          <w:rStyle w:val="Emphasis"/>
          <w:rFonts w:ascii="IRlotus" w:hAnsi="IRlotus" w:cs="B Zar"/>
          <w:i w:val="0"/>
          <w:iCs w:val="0"/>
          <w:sz w:val="22"/>
          <w:szCs w:val="22"/>
          <w:rtl/>
        </w:rPr>
        <w:t>المستصفی فی علم الأصول</w:t>
      </w:r>
      <w:r w:rsidR="00EB739C" w:rsidRPr="006A2D1F">
        <w:rPr>
          <w:rFonts w:ascii="IRlotus" w:hAnsi="IRlotus" w:cs="B Zar" w:hint="cs"/>
          <w:sz w:val="22"/>
          <w:szCs w:val="22"/>
          <w:rtl/>
        </w:rPr>
        <w:t>،</w:t>
      </w:r>
      <w:r w:rsidR="00EB739C" w:rsidRPr="006A2D1F">
        <w:rPr>
          <w:rFonts w:ascii="IRlotus" w:hAnsi="IRlotus" w:cs="B Zar"/>
          <w:sz w:val="22"/>
          <w:szCs w:val="22"/>
          <w:rtl/>
        </w:rPr>
        <w:t xml:space="preserve"> ج1، ص55</w:t>
      </w:r>
      <w:r w:rsidR="00EB739C" w:rsidRPr="006A2D1F">
        <w:rPr>
          <w:rFonts w:ascii="IRlotus" w:hAnsi="IRlotus" w:cs="B Zar" w:hint="cs"/>
          <w:sz w:val="22"/>
          <w:szCs w:val="22"/>
          <w:rtl/>
        </w:rPr>
        <w:t>.</w:t>
      </w:r>
    </w:p>
  </w:footnote>
  <w:footnote w:id="17">
    <w:p w:rsidR="00351C9E" w:rsidRPr="006A2D1F" w:rsidRDefault="00351C9E" w:rsidP="001A5E77">
      <w:pPr>
        <w:pStyle w:val="FootnoteText"/>
        <w:spacing w:line="276" w:lineRule="auto"/>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در واقع اصول فكر و اندیشه اشعری توسط فخررازی سامانمند گردید. </w:t>
      </w:r>
    </w:p>
  </w:footnote>
  <w:footnote w:id="18">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00072D41" w:rsidRPr="006A2D1F">
        <w:rPr>
          <w:rFonts w:ascii="IRlotus" w:hAnsi="IRlotus" w:cs="B Zar"/>
          <w:sz w:val="22"/>
          <w:szCs w:val="22"/>
          <w:rtl/>
        </w:rPr>
        <w:t xml:space="preserve"> </w:t>
      </w:r>
      <w:r w:rsidR="00072D41" w:rsidRPr="006A2D1F">
        <w:rPr>
          <w:rFonts w:ascii="IRlotus" w:hAnsi="IRlotus" w:cs="B Zar"/>
          <w:sz w:val="22"/>
          <w:szCs w:val="22"/>
          <w:rtl/>
        </w:rPr>
        <w:t xml:space="preserve">- </w:t>
      </w:r>
      <w:r w:rsidR="00072D41" w:rsidRPr="006A2D1F">
        <w:rPr>
          <w:rFonts w:ascii="IRlotus" w:hAnsi="IRlotus" w:cs="B Zar"/>
          <w:sz w:val="22"/>
          <w:szCs w:val="22"/>
          <w:rtl/>
        </w:rPr>
        <w:t>احمدبن فارس بن زکریا</w:t>
      </w:r>
      <w:r w:rsidR="00072D41" w:rsidRPr="006A2D1F">
        <w:rPr>
          <w:rFonts w:ascii="IRlotus" w:hAnsi="IRlotus" w:cs="B Zar" w:hint="cs"/>
          <w:sz w:val="22"/>
          <w:szCs w:val="22"/>
          <w:rtl/>
        </w:rPr>
        <w:t>،</w:t>
      </w:r>
      <w:r w:rsidR="00072D41" w:rsidRPr="006A2D1F">
        <w:rPr>
          <w:rFonts w:ascii="IRlotus" w:hAnsi="IRlotus" w:cs="B Zar"/>
          <w:sz w:val="22"/>
          <w:szCs w:val="22"/>
          <w:rtl/>
        </w:rPr>
        <w:t xml:space="preserve"> رازی، معجم مقاییس اللغه، محقق: عبدالسلام محمد هارون،ج1، ص15</w:t>
      </w:r>
      <w:r w:rsidR="00072D41" w:rsidRPr="006A2D1F">
        <w:rPr>
          <w:rFonts w:ascii="IRlotus" w:hAnsi="IRlotus" w:cs="B Zar" w:hint="cs"/>
          <w:sz w:val="22"/>
          <w:szCs w:val="22"/>
          <w:rtl/>
        </w:rPr>
        <w:t>.</w:t>
      </w:r>
    </w:p>
  </w:footnote>
  <w:footnote w:id="19">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072D41" w:rsidRPr="006A2D1F">
        <w:rPr>
          <w:rFonts w:ascii="IRlotus" w:hAnsi="IRlotus" w:cs="B Zar"/>
          <w:sz w:val="22"/>
          <w:szCs w:val="22"/>
          <w:rtl/>
        </w:rPr>
        <w:t xml:space="preserve"> السبكی، علی ابن عبدالكافی، الابهاج فی‌الشرح المنهاج،محقق شعبان محمد اسماعیل</w:t>
      </w:r>
      <w:r w:rsidRPr="006A2D1F">
        <w:rPr>
          <w:rFonts w:ascii="IRlotus" w:hAnsi="IRlotus" w:cs="B Zar"/>
          <w:sz w:val="22"/>
          <w:szCs w:val="22"/>
          <w:rtl/>
        </w:rPr>
        <w:t>،</w:t>
      </w:r>
      <w:r w:rsidR="00072D41" w:rsidRPr="006A2D1F">
        <w:rPr>
          <w:rFonts w:ascii="IRlotus" w:hAnsi="IRlotus" w:cs="B Zar" w:hint="cs"/>
          <w:sz w:val="22"/>
          <w:szCs w:val="22"/>
          <w:rtl/>
        </w:rPr>
        <w:t xml:space="preserve"> </w:t>
      </w:r>
      <w:r w:rsidR="00072D41" w:rsidRPr="006A2D1F">
        <w:rPr>
          <w:rFonts w:ascii="IRlotus" w:hAnsi="IRlotus" w:cs="B Zar"/>
          <w:sz w:val="22"/>
          <w:szCs w:val="22"/>
          <w:rtl/>
        </w:rPr>
        <w:t>ج1، ص44</w:t>
      </w:r>
      <w:r w:rsidR="00072D41" w:rsidRPr="006A2D1F">
        <w:rPr>
          <w:rFonts w:ascii="IRlotus" w:hAnsi="IRlotus" w:cs="B Zar" w:hint="cs"/>
          <w:sz w:val="22"/>
          <w:szCs w:val="22"/>
          <w:rtl/>
        </w:rPr>
        <w:t>.</w:t>
      </w:r>
    </w:p>
  </w:footnote>
  <w:footnote w:id="20">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072D41" w:rsidRPr="006A2D1F">
        <w:rPr>
          <w:rFonts w:ascii="IRlotus" w:hAnsi="IRlotus" w:cs="B Zar"/>
          <w:sz w:val="22"/>
          <w:szCs w:val="22"/>
          <w:rtl/>
        </w:rPr>
        <w:t xml:space="preserve"> السیوری، جمال الدین بن عبدالله المقداد، نضدالقواعد الفقهیه علی المذهب الامامیه</w:t>
      </w:r>
      <w:r w:rsidR="00072D41" w:rsidRPr="006A2D1F">
        <w:rPr>
          <w:rFonts w:ascii="IRlotus" w:hAnsi="IRlotus" w:cs="B Zar" w:hint="cs"/>
          <w:sz w:val="22"/>
          <w:szCs w:val="22"/>
          <w:rtl/>
        </w:rPr>
        <w:t>،</w:t>
      </w:r>
      <w:r w:rsidR="00072D41" w:rsidRPr="006A2D1F">
        <w:rPr>
          <w:rFonts w:ascii="IRlotus" w:hAnsi="IRlotus" w:cs="B Zar"/>
          <w:sz w:val="22"/>
          <w:szCs w:val="22"/>
          <w:rtl/>
        </w:rPr>
        <w:t xml:space="preserve"> ص9</w:t>
      </w:r>
      <w:r w:rsidR="00072D41" w:rsidRPr="006A2D1F">
        <w:rPr>
          <w:rFonts w:ascii="IRlotus" w:hAnsi="IRlotus" w:cs="B Zar" w:hint="cs"/>
          <w:sz w:val="22"/>
          <w:szCs w:val="22"/>
          <w:rtl/>
        </w:rPr>
        <w:t>.</w:t>
      </w:r>
    </w:p>
  </w:footnote>
  <w:footnote w:id="21">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00072D41" w:rsidRPr="006A2D1F">
        <w:rPr>
          <w:rFonts w:ascii="IRlotus" w:hAnsi="IRlotus" w:cs="B Zar" w:hint="cs"/>
          <w:sz w:val="22"/>
          <w:szCs w:val="22"/>
          <w:rtl/>
        </w:rPr>
        <w:t>-</w:t>
      </w:r>
      <w:r w:rsidR="00072D41" w:rsidRPr="006A2D1F">
        <w:rPr>
          <w:rFonts w:ascii="IRlotus" w:hAnsi="IRlotus" w:cs="B Zar"/>
          <w:sz w:val="22"/>
          <w:szCs w:val="22"/>
          <w:rtl/>
        </w:rPr>
        <w:t>سید ابواالقاسم خویی، مصباح الاصول، تقریر سید سرور واعظ بهسودی، قم،‌ مكتبه الىاوري،‌ ج3، ص77</w:t>
      </w:r>
      <w:r w:rsidR="00072D41" w:rsidRPr="006A2D1F">
        <w:rPr>
          <w:rFonts w:ascii="IRlotus" w:hAnsi="IRlotus" w:cs="B Zar" w:hint="cs"/>
          <w:sz w:val="22"/>
          <w:szCs w:val="22"/>
          <w:rtl/>
        </w:rPr>
        <w:t>.</w:t>
      </w:r>
    </w:p>
  </w:footnote>
  <w:footnote w:id="22">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072D41" w:rsidRPr="006A2D1F">
        <w:rPr>
          <w:rFonts w:ascii="IRlotus" w:hAnsi="IRlotus" w:cs="B Zar"/>
          <w:sz w:val="22"/>
          <w:szCs w:val="22"/>
          <w:bdr w:val="none" w:sz="0" w:space="0" w:color="auto" w:frame="1"/>
          <w:rtl/>
        </w:rPr>
        <w:t xml:space="preserve"> زلمی، مصطفی ابراهیم. اصول فقه كاربردی، مترحم،  احمد نعمتی،ص 28</w:t>
      </w:r>
      <w:r w:rsidR="00072D41" w:rsidRPr="006A2D1F">
        <w:rPr>
          <w:rFonts w:ascii="IRlotus" w:hAnsi="IRlotus" w:cs="B Zar" w:hint="cs"/>
          <w:sz w:val="22"/>
          <w:szCs w:val="22"/>
          <w:bdr w:val="none" w:sz="0" w:space="0" w:color="auto" w:frame="1"/>
          <w:rtl/>
        </w:rPr>
        <w:t>.</w:t>
      </w:r>
    </w:p>
  </w:footnote>
  <w:footnote w:id="23">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hint="cs"/>
          <w:sz w:val="22"/>
          <w:szCs w:val="22"/>
          <w:rtl/>
        </w:rPr>
        <w:t>-</w:t>
      </w:r>
      <w:r w:rsidRPr="006A2D1F">
        <w:rPr>
          <w:rFonts w:ascii="IRlotus" w:hAnsi="IRlotus" w:cs="B Zar"/>
          <w:sz w:val="22"/>
          <w:szCs w:val="22"/>
          <w:rtl/>
        </w:rPr>
        <w:t xml:space="preserve"> </w:t>
      </w:r>
      <w:r w:rsidR="007942A1" w:rsidRPr="006A2D1F">
        <w:rPr>
          <w:rFonts w:ascii="IRlotus" w:hAnsi="IRlotus" w:cs="B Zar" w:hint="cs"/>
          <w:sz w:val="22"/>
          <w:szCs w:val="22"/>
          <w:rtl/>
        </w:rPr>
        <w:t>»</w:t>
      </w:r>
      <w:r w:rsidRPr="006A2D1F">
        <w:rPr>
          <w:rFonts w:ascii="IRlotus" w:hAnsi="IRlotus" w:cs="B Zar"/>
          <w:sz w:val="22"/>
          <w:szCs w:val="22"/>
          <w:rtl/>
        </w:rPr>
        <w:t>...فَلَمَّا نَجَّاهُمْ إِلَى الْبَرِّ فَمِنْهُم مُّقْتَصِدٌ وَمَا يَجْحَدُ بِآيَاتِنَا إِلَّا كُلُّ خَتَّارٍ كَفُورٍ» لقمان/32. «....وَمِن تَحْتِ أَرْجُلِهِمْ مِنْهُمْ أُمَّةٌ مُقْتَصِدَةٌ وَكَثِيرٌ مِنْهُمْ سَاءَ مَا يَعْمَلُونَ»مائده/66. «لَوْ كَانَ عَرَضاً قَرِيباً وَسَفَراً  قَاصِداً لَاتّبَعُوكَ...» توبه/42. «وَعَلَى اللَّهِ قَصْدُ السَّبِيلِ». (نحل: 9).</w:t>
      </w:r>
    </w:p>
  </w:footnote>
  <w:footnote w:id="24">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53568" w:rsidRPr="006A2D1F">
        <w:rPr>
          <w:rFonts w:cs="B Zar"/>
          <w:sz w:val="22"/>
          <w:szCs w:val="22"/>
          <w:rtl/>
        </w:rPr>
        <w:t xml:space="preserve"> </w:t>
      </w:r>
      <w:r w:rsidR="00E53568" w:rsidRPr="006A2D1F">
        <w:rPr>
          <w:rFonts w:cs="B Zar"/>
          <w:sz w:val="22"/>
          <w:szCs w:val="22"/>
          <w:rtl/>
        </w:rPr>
        <w:t>مصطفوي، حسن، التحقيق في كلمات‌القرآن،ج9،</w:t>
      </w:r>
      <w:r w:rsidR="00E53568" w:rsidRPr="006A2D1F">
        <w:rPr>
          <w:rFonts w:cs="B Zar" w:hint="cs"/>
          <w:sz w:val="22"/>
          <w:szCs w:val="22"/>
          <w:rtl/>
        </w:rPr>
        <w:t xml:space="preserve"> ص</w:t>
      </w:r>
      <w:r w:rsidR="00E53568" w:rsidRPr="006A2D1F">
        <w:rPr>
          <w:rFonts w:ascii="IRlotus" w:hAnsi="IRlotus" w:cs="B Zar"/>
          <w:sz w:val="22"/>
          <w:szCs w:val="22"/>
          <w:rtl/>
        </w:rPr>
        <w:t xml:space="preserve"> 269</w:t>
      </w:r>
      <w:r w:rsidR="00E53568" w:rsidRPr="006A2D1F">
        <w:rPr>
          <w:rFonts w:ascii="IRlotus" w:hAnsi="IRlotus" w:cs="B Zar" w:hint="cs"/>
          <w:sz w:val="22"/>
          <w:szCs w:val="22"/>
          <w:rtl/>
        </w:rPr>
        <w:t>.</w:t>
      </w:r>
    </w:p>
  </w:footnote>
  <w:footnote w:id="25">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53568" w:rsidRPr="006A2D1F">
        <w:rPr>
          <w:rFonts w:cs="B Zar"/>
          <w:sz w:val="22"/>
          <w:szCs w:val="22"/>
          <w:rtl/>
        </w:rPr>
        <w:t xml:space="preserve"> ريسوني، احمد، اهداف دين از ديدگاه شاطبي،</w:t>
      </w:r>
      <w:r w:rsidR="00E53568" w:rsidRPr="006A2D1F">
        <w:rPr>
          <w:rFonts w:cs="B Zar" w:hint="cs"/>
          <w:sz w:val="22"/>
          <w:szCs w:val="22"/>
          <w:rtl/>
        </w:rPr>
        <w:t xml:space="preserve"> </w:t>
      </w:r>
      <w:r w:rsidR="00E53568" w:rsidRPr="006A2D1F">
        <w:rPr>
          <w:rFonts w:ascii="IRlotus" w:hAnsi="IRlotus" w:cs="B Zar"/>
          <w:sz w:val="22"/>
          <w:szCs w:val="22"/>
          <w:rtl/>
        </w:rPr>
        <w:t>ص39</w:t>
      </w:r>
      <w:r w:rsidR="00E53568" w:rsidRPr="006A2D1F">
        <w:rPr>
          <w:rFonts w:ascii="IRlotus" w:hAnsi="IRlotus" w:cs="B Zar" w:hint="cs"/>
          <w:sz w:val="22"/>
          <w:szCs w:val="22"/>
          <w:rtl/>
        </w:rPr>
        <w:t>.</w:t>
      </w:r>
    </w:p>
  </w:footnote>
  <w:footnote w:id="26">
    <w:p w:rsidR="00B15627" w:rsidRPr="006A2D1F" w:rsidRDefault="00B15627" w:rsidP="001A5E77">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00E53568" w:rsidRPr="006A2D1F">
        <w:rPr>
          <w:rFonts w:cs="B Zar" w:hint="cs"/>
          <w:sz w:val="22"/>
          <w:szCs w:val="22"/>
          <w:rtl/>
        </w:rPr>
        <w:t>ابو اسحاق، شاطبي،</w:t>
      </w:r>
      <w:r w:rsidR="003468F5" w:rsidRPr="006A2D1F">
        <w:rPr>
          <w:rFonts w:cs="B Zar" w:hint="cs"/>
          <w:sz w:val="22"/>
          <w:szCs w:val="22"/>
          <w:rtl/>
        </w:rPr>
        <w:t xml:space="preserve"> </w:t>
      </w:r>
      <w:r w:rsidR="007942A1" w:rsidRPr="006A2D1F">
        <w:rPr>
          <w:rFonts w:cs="B Zar" w:hint="cs"/>
          <w:sz w:val="22"/>
          <w:szCs w:val="22"/>
          <w:rtl/>
        </w:rPr>
        <w:t>المواقفات للشاطبی،</w:t>
      </w:r>
      <w:r w:rsidR="00E53568" w:rsidRPr="006A2D1F">
        <w:rPr>
          <w:rFonts w:cs="B Zar" w:hint="cs"/>
          <w:sz w:val="22"/>
          <w:szCs w:val="22"/>
          <w:rtl/>
        </w:rPr>
        <w:t xml:space="preserve"> </w:t>
      </w:r>
      <w:r w:rsidR="00E53568" w:rsidRPr="006A2D1F">
        <w:rPr>
          <w:rFonts w:ascii="IRlotus" w:hAnsi="IRlotus" w:cs="B Zar"/>
          <w:sz w:val="22"/>
          <w:szCs w:val="22"/>
          <w:rtl/>
        </w:rPr>
        <w:t>ج2، ص25</w:t>
      </w:r>
      <w:r w:rsidR="00E53568" w:rsidRPr="006A2D1F">
        <w:rPr>
          <w:rFonts w:ascii="IRlotus" w:hAnsi="IRlotus" w:cs="B Zar" w:hint="cs"/>
          <w:sz w:val="22"/>
          <w:szCs w:val="22"/>
          <w:rtl/>
        </w:rPr>
        <w:t>.</w:t>
      </w:r>
    </w:p>
  </w:footnote>
  <w:footnote w:id="27">
    <w:p w:rsidR="00B15627" w:rsidRPr="006A2D1F" w:rsidRDefault="00B15627" w:rsidP="003468F5">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00E53568" w:rsidRPr="006A2D1F">
        <w:rPr>
          <w:rFonts w:cs="B Zar" w:hint="cs"/>
          <w:sz w:val="22"/>
          <w:szCs w:val="22"/>
          <w:rtl/>
        </w:rPr>
        <w:t>-</w:t>
      </w:r>
      <w:r w:rsidR="003468F5" w:rsidRPr="006A2D1F">
        <w:rPr>
          <w:rFonts w:cs="B Zar"/>
          <w:sz w:val="22"/>
          <w:szCs w:val="22"/>
          <w:rtl/>
        </w:rPr>
        <w:t xml:space="preserve"> محمد بن محمد،</w:t>
      </w:r>
      <w:r w:rsidR="003468F5" w:rsidRPr="006A2D1F">
        <w:rPr>
          <w:rFonts w:ascii="Cambria" w:hAnsi="Cambria" w:cs="Cambria" w:hint="cs"/>
          <w:sz w:val="22"/>
          <w:szCs w:val="22"/>
          <w:rtl/>
        </w:rPr>
        <w:t> </w:t>
      </w:r>
      <w:r w:rsidR="003468F5" w:rsidRPr="006A2D1F">
        <w:rPr>
          <w:rFonts w:cs="B Zar" w:hint="cs"/>
          <w:sz w:val="22"/>
          <w:szCs w:val="22"/>
          <w:rtl/>
        </w:rPr>
        <w:t xml:space="preserve">ابوحامد، </w:t>
      </w:r>
      <w:r w:rsidR="00E53568" w:rsidRPr="006A2D1F">
        <w:rPr>
          <w:rFonts w:cs="B Zar"/>
          <w:sz w:val="22"/>
          <w:szCs w:val="22"/>
          <w:rtl/>
        </w:rPr>
        <w:t xml:space="preserve">غزالی، </w:t>
      </w:r>
      <w:r w:rsidR="00E53568" w:rsidRPr="006A2D1F">
        <w:rPr>
          <w:rStyle w:val="Emphasis"/>
          <w:rFonts w:cs="B Zar"/>
          <w:i w:val="0"/>
          <w:iCs w:val="0"/>
          <w:sz w:val="22"/>
          <w:szCs w:val="22"/>
          <w:rtl/>
        </w:rPr>
        <w:t>المستصفی فی علم الأصول</w:t>
      </w:r>
      <w:r w:rsidR="00E53568" w:rsidRPr="006A2D1F">
        <w:rPr>
          <w:rFonts w:ascii="IRlotus" w:hAnsi="IRlotus" w:cs="B Zar"/>
          <w:sz w:val="22"/>
          <w:szCs w:val="22"/>
          <w:rtl/>
        </w:rPr>
        <w:t xml:space="preserve"> ج1، ص286</w:t>
      </w:r>
    </w:p>
  </w:footnote>
  <w:footnote w:id="28">
    <w:p w:rsidR="00B15627" w:rsidRPr="006A2D1F" w:rsidRDefault="00B15627" w:rsidP="00214D0D">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214D0D" w:rsidRPr="006A2D1F">
        <w:rPr>
          <w:rFonts w:cs="B Zar" w:hint="cs"/>
          <w:sz w:val="22"/>
          <w:szCs w:val="22"/>
          <w:rtl/>
        </w:rPr>
        <w:t xml:space="preserve"> </w:t>
      </w:r>
      <w:r w:rsidR="00176968">
        <w:rPr>
          <w:rFonts w:ascii="IRlotus" w:hAnsi="IRlotus" w:cs="B Zar" w:hint="cs"/>
          <w:sz w:val="22"/>
          <w:szCs w:val="22"/>
          <w:rtl/>
        </w:rPr>
        <w:t>ا</w:t>
      </w:r>
      <w:r w:rsidR="00214D0D" w:rsidRPr="006A2D1F">
        <w:rPr>
          <w:rFonts w:ascii="IRlotus" w:hAnsi="IRlotus" w:cs="B Zar" w:hint="cs"/>
          <w:sz w:val="22"/>
          <w:szCs w:val="22"/>
          <w:rtl/>
        </w:rPr>
        <w:t>سماعيل</w:t>
      </w:r>
      <w:r w:rsidR="00214D0D" w:rsidRPr="006A2D1F">
        <w:rPr>
          <w:rFonts w:ascii="IRlotus" w:hAnsi="IRlotus" w:cs="B Zar"/>
          <w:sz w:val="22"/>
          <w:szCs w:val="22"/>
          <w:rtl/>
        </w:rPr>
        <w:t xml:space="preserve"> </w:t>
      </w:r>
      <w:r w:rsidR="00214D0D" w:rsidRPr="006A2D1F">
        <w:rPr>
          <w:rFonts w:ascii="IRlotus" w:hAnsi="IRlotus" w:cs="B Zar" w:hint="cs"/>
          <w:sz w:val="22"/>
          <w:szCs w:val="22"/>
          <w:rtl/>
        </w:rPr>
        <w:t>بن</w:t>
      </w:r>
      <w:r w:rsidR="00214D0D" w:rsidRPr="006A2D1F">
        <w:rPr>
          <w:rFonts w:ascii="IRlotus" w:hAnsi="IRlotus" w:cs="B Zar"/>
          <w:sz w:val="22"/>
          <w:szCs w:val="22"/>
          <w:rtl/>
        </w:rPr>
        <w:t xml:space="preserve"> </w:t>
      </w:r>
      <w:r w:rsidR="00214D0D" w:rsidRPr="006A2D1F">
        <w:rPr>
          <w:rFonts w:ascii="IRlotus" w:hAnsi="IRlotus" w:cs="B Zar" w:hint="cs"/>
          <w:sz w:val="22"/>
          <w:szCs w:val="22"/>
          <w:rtl/>
        </w:rPr>
        <w:t>حماد،</w:t>
      </w:r>
      <w:r w:rsidR="00214D0D" w:rsidRPr="006A2D1F">
        <w:rPr>
          <w:rFonts w:ascii="IRlotus" w:hAnsi="IRlotus" w:cs="B Zar"/>
          <w:sz w:val="22"/>
          <w:szCs w:val="22"/>
          <w:rtl/>
        </w:rPr>
        <w:t xml:space="preserve"> </w:t>
      </w:r>
      <w:r w:rsidRPr="006A2D1F">
        <w:rPr>
          <w:rFonts w:ascii="IRlotus" w:hAnsi="IRlotus" w:cs="B Zar"/>
          <w:sz w:val="22"/>
          <w:szCs w:val="22"/>
          <w:rtl/>
        </w:rPr>
        <w:t xml:space="preserve">جوهری، </w:t>
      </w:r>
      <w:r w:rsidR="00214D0D" w:rsidRPr="006A2D1F">
        <w:rPr>
          <w:rFonts w:ascii="IRlotus" w:hAnsi="IRlotus" w:cs="B Zar" w:hint="cs"/>
          <w:sz w:val="22"/>
          <w:szCs w:val="22"/>
          <w:rtl/>
        </w:rPr>
        <w:t>الصحاح؛</w:t>
      </w:r>
      <w:r w:rsidR="00214D0D" w:rsidRPr="006A2D1F">
        <w:rPr>
          <w:rFonts w:ascii="IRlotus" w:hAnsi="IRlotus" w:cs="B Zar"/>
          <w:sz w:val="22"/>
          <w:szCs w:val="22"/>
          <w:rtl/>
        </w:rPr>
        <w:t xml:space="preserve"> </w:t>
      </w:r>
      <w:r w:rsidR="00214D0D" w:rsidRPr="006A2D1F">
        <w:rPr>
          <w:rFonts w:ascii="IRlotus" w:hAnsi="IRlotus" w:cs="B Zar" w:hint="cs"/>
          <w:sz w:val="22"/>
          <w:szCs w:val="22"/>
          <w:rtl/>
        </w:rPr>
        <w:t>تاج</w:t>
      </w:r>
      <w:r w:rsidR="00214D0D" w:rsidRPr="006A2D1F">
        <w:rPr>
          <w:rFonts w:ascii="IRlotus" w:hAnsi="IRlotus" w:cs="B Zar"/>
          <w:sz w:val="22"/>
          <w:szCs w:val="22"/>
          <w:rtl/>
        </w:rPr>
        <w:t xml:space="preserve"> </w:t>
      </w:r>
      <w:r w:rsidR="00214D0D" w:rsidRPr="006A2D1F">
        <w:rPr>
          <w:rFonts w:ascii="IRlotus" w:hAnsi="IRlotus" w:cs="B Zar" w:hint="cs"/>
          <w:sz w:val="22"/>
          <w:szCs w:val="22"/>
          <w:rtl/>
        </w:rPr>
        <w:t>اللغة</w:t>
      </w:r>
      <w:r w:rsidR="00214D0D" w:rsidRPr="006A2D1F">
        <w:rPr>
          <w:rFonts w:ascii="IRlotus" w:hAnsi="IRlotus" w:cs="B Zar"/>
          <w:sz w:val="22"/>
          <w:szCs w:val="22"/>
          <w:rtl/>
        </w:rPr>
        <w:t xml:space="preserve"> </w:t>
      </w:r>
      <w:r w:rsidR="00214D0D" w:rsidRPr="006A2D1F">
        <w:rPr>
          <w:rFonts w:ascii="IRlotus" w:hAnsi="IRlotus" w:cs="B Zar" w:hint="cs"/>
          <w:sz w:val="22"/>
          <w:szCs w:val="22"/>
          <w:rtl/>
        </w:rPr>
        <w:t>وصحاح</w:t>
      </w:r>
      <w:r w:rsidR="00214D0D" w:rsidRPr="006A2D1F">
        <w:rPr>
          <w:rFonts w:ascii="IRlotus" w:hAnsi="IRlotus" w:cs="B Zar"/>
          <w:sz w:val="22"/>
          <w:szCs w:val="22"/>
          <w:rtl/>
        </w:rPr>
        <w:t xml:space="preserve"> </w:t>
      </w:r>
      <w:r w:rsidR="00214D0D" w:rsidRPr="006A2D1F">
        <w:rPr>
          <w:rFonts w:ascii="IRlotus" w:hAnsi="IRlotus" w:cs="B Zar" w:hint="cs"/>
          <w:sz w:val="22"/>
          <w:szCs w:val="22"/>
          <w:rtl/>
        </w:rPr>
        <w:t xml:space="preserve">العربية، </w:t>
      </w:r>
      <w:r w:rsidRPr="006A2D1F">
        <w:rPr>
          <w:rFonts w:ascii="IRlotus" w:hAnsi="IRlotus" w:cs="B Zar"/>
          <w:sz w:val="22"/>
          <w:szCs w:val="22"/>
          <w:rtl/>
        </w:rPr>
        <w:t>ج6، ص 43)</w:t>
      </w:r>
    </w:p>
  </w:footnote>
  <w:footnote w:id="29">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53568" w:rsidRPr="006A2D1F">
        <w:rPr>
          <w:rFonts w:ascii="IRlotus" w:hAnsi="IRlotus" w:cs="B Zar"/>
          <w:sz w:val="22"/>
          <w:szCs w:val="22"/>
          <w:rtl/>
        </w:rPr>
        <w:t xml:space="preserve"> </w:t>
      </w:r>
      <w:r w:rsidR="00E53568" w:rsidRPr="006A2D1F">
        <w:rPr>
          <w:rFonts w:ascii="IRlotus" w:hAnsi="IRlotus" w:cs="B Zar"/>
          <w:sz w:val="22"/>
          <w:szCs w:val="22"/>
          <w:rtl/>
        </w:rPr>
        <w:t>ابن فارس،  احمد بن فارس بن زكریا،</w:t>
      </w:r>
      <w:r w:rsidR="00E53568" w:rsidRPr="006A2D1F">
        <w:rPr>
          <w:rFonts w:ascii="IRlotus" w:hAnsi="IRlotus" w:cs="B Zar" w:hint="cs"/>
          <w:sz w:val="22"/>
          <w:szCs w:val="22"/>
          <w:rtl/>
        </w:rPr>
        <w:t xml:space="preserve"> </w:t>
      </w:r>
      <w:r w:rsidR="00E53568" w:rsidRPr="006A2D1F">
        <w:rPr>
          <w:rFonts w:ascii="IRlotus" w:hAnsi="IRlotus" w:cs="B Zar"/>
          <w:sz w:val="22"/>
          <w:szCs w:val="22"/>
          <w:rtl/>
        </w:rPr>
        <w:t>ج2، ص442</w:t>
      </w:r>
      <w:r w:rsidR="00E53568" w:rsidRPr="006A2D1F">
        <w:rPr>
          <w:rFonts w:ascii="IRlotus" w:hAnsi="IRlotus" w:cs="B Zar" w:hint="cs"/>
          <w:sz w:val="22"/>
          <w:szCs w:val="22"/>
          <w:rtl/>
        </w:rPr>
        <w:t>.</w:t>
      </w:r>
    </w:p>
  </w:footnote>
  <w:footnote w:id="30">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00767F1C" w:rsidRPr="006A2D1F">
        <w:rPr>
          <w:rFonts w:ascii="IRlotus" w:hAnsi="IRlotus" w:cs="B Zar"/>
          <w:sz w:val="22"/>
          <w:szCs w:val="22"/>
          <w:rtl/>
        </w:rPr>
        <w:t xml:space="preserve"> </w:t>
      </w:r>
      <w:r w:rsidR="00767F1C" w:rsidRPr="006A2D1F">
        <w:rPr>
          <w:rFonts w:ascii="IRlotus" w:hAnsi="IRlotus" w:cs="B Zar" w:hint="cs"/>
          <w:sz w:val="22"/>
          <w:szCs w:val="22"/>
          <w:rtl/>
        </w:rPr>
        <w:t xml:space="preserve">- </w:t>
      </w:r>
      <w:r w:rsidR="00767F1C" w:rsidRPr="006A2D1F">
        <w:rPr>
          <w:rFonts w:ascii="IRlotus" w:hAnsi="IRlotus" w:cs="B Zar"/>
          <w:sz w:val="22"/>
          <w:szCs w:val="22"/>
          <w:rtl/>
        </w:rPr>
        <w:t>خلیل</w:t>
      </w:r>
      <w:r w:rsidR="00767F1C" w:rsidRPr="006A2D1F">
        <w:rPr>
          <w:rFonts w:ascii="IRlotus" w:hAnsi="IRlotus" w:cs="B Zar" w:hint="cs"/>
          <w:sz w:val="22"/>
          <w:szCs w:val="22"/>
          <w:rtl/>
        </w:rPr>
        <w:t xml:space="preserve"> ابن احمد</w:t>
      </w:r>
      <w:r w:rsidRPr="006A2D1F">
        <w:rPr>
          <w:rFonts w:ascii="IRlotus" w:hAnsi="IRlotus" w:cs="B Zar"/>
          <w:sz w:val="22"/>
          <w:szCs w:val="22"/>
          <w:rtl/>
        </w:rPr>
        <w:t>،</w:t>
      </w:r>
      <w:r w:rsidR="00767F1C" w:rsidRPr="006A2D1F">
        <w:rPr>
          <w:rFonts w:ascii="IRlotus" w:hAnsi="IRlotus" w:cs="B Zar" w:hint="cs"/>
          <w:sz w:val="22"/>
          <w:szCs w:val="22"/>
          <w:rtl/>
        </w:rPr>
        <w:t xml:space="preserve"> العین، </w:t>
      </w:r>
      <w:r w:rsidR="00176968">
        <w:rPr>
          <w:rFonts w:ascii="IRlotus" w:hAnsi="IRlotus" w:cs="B Zar"/>
          <w:sz w:val="22"/>
          <w:szCs w:val="22"/>
          <w:rtl/>
        </w:rPr>
        <w:t>ص634</w:t>
      </w:r>
      <w:r w:rsidR="00176968">
        <w:rPr>
          <w:rFonts w:ascii="IRlotus" w:hAnsi="IRlotus" w:cs="B Zar" w:hint="cs"/>
          <w:sz w:val="22"/>
          <w:szCs w:val="22"/>
          <w:rtl/>
        </w:rPr>
        <w:t>.</w:t>
      </w:r>
    </w:p>
  </w:footnote>
  <w:footnote w:id="31">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53568" w:rsidRPr="006A2D1F">
        <w:rPr>
          <w:rFonts w:ascii="IRlotus" w:hAnsi="IRlotus" w:cs="B Zar"/>
          <w:sz w:val="22"/>
          <w:szCs w:val="22"/>
          <w:rtl/>
          <w:lang w:bidi="ar-SA"/>
        </w:rPr>
        <w:t xml:space="preserve"> ابن</w:t>
      </w:r>
      <w:r w:rsidR="00E53568" w:rsidRPr="006A2D1F">
        <w:rPr>
          <w:rFonts w:ascii="IRlotus" w:hAnsi="IRlotus" w:cs="B Zar"/>
          <w:sz w:val="22"/>
          <w:szCs w:val="22"/>
          <w:rtl/>
        </w:rPr>
        <w:t xml:space="preserve"> </w:t>
      </w:r>
      <w:r w:rsidR="00E53568" w:rsidRPr="006A2D1F">
        <w:rPr>
          <w:rFonts w:ascii="IRlotus" w:hAnsi="IRlotus" w:cs="B Zar"/>
          <w:sz w:val="22"/>
          <w:szCs w:val="22"/>
          <w:rtl/>
          <w:lang w:bidi="ar-SA"/>
        </w:rPr>
        <w:t>منظور،</w:t>
      </w:r>
      <w:r w:rsidR="00E53568" w:rsidRPr="006A2D1F">
        <w:rPr>
          <w:rFonts w:ascii="IRlotus" w:hAnsi="IRlotus" w:cs="B Zar"/>
          <w:sz w:val="22"/>
          <w:szCs w:val="22"/>
          <w:rtl/>
        </w:rPr>
        <w:t xml:space="preserve"> </w:t>
      </w:r>
      <w:r w:rsidR="00E53568" w:rsidRPr="006A2D1F">
        <w:rPr>
          <w:rFonts w:ascii="IRlotus" w:hAnsi="IRlotus" w:cs="B Zar"/>
          <w:sz w:val="22"/>
          <w:szCs w:val="22"/>
          <w:rtl/>
          <w:lang w:bidi="ar-SA"/>
        </w:rPr>
        <w:t>محمد</w:t>
      </w:r>
      <w:r w:rsidR="00E53568" w:rsidRPr="006A2D1F">
        <w:rPr>
          <w:rFonts w:ascii="IRlotus" w:hAnsi="IRlotus" w:cs="B Zar"/>
          <w:sz w:val="22"/>
          <w:szCs w:val="22"/>
          <w:rtl/>
        </w:rPr>
        <w:t xml:space="preserve"> </w:t>
      </w:r>
      <w:r w:rsidR="00E53568" w:rsidRPr="006A2D1F">
        <w:rPr>
          <w:rFonts w:ascii="IRlotus" w:hAnsi="IRlotus" w:cs="B Zar"/>
          <w:sz w:val="22"/>
          <w:szCs w:val="22"/>
          <w:rtl/>
          <w:lang w:bidi="ar-SA"/>
        </w:rPr>
        <w:t>بن</w:t>
      </w:r>
      <w:r w:rsidR="00E53568" w:rsidRPr="006A2D1F">
        <w:rPr>
          <w:rFonts w:ascii="IRlotus" w:hAnsi="IRlotus" w:cs="B Zar"/>
          <w:sz w:val="22"/>
          <w:szCs w:val="22"/>
          <w:rtl/>
        </w:rPr>
        <w:t xml:space="preserve"> </w:t>
      </w:r>
      <w:r w:rsidR="00E53568" w:rsidRPr="006A2D1F">
        <w:rPr>
          <w:rFonts w:ascii="IRlotus" w:hAnsi="IRlotus" w:cs="B Zar"/>
          <w:sz w:val="22"/>
          <w:szCs w:val="22"/>
          <w:rtl/>
          <w:lang w:bidi="ar-SA"/>
        </w:rPr>
        <w:t>مکرم</w:t>
      </w:r>
      <w:r w:rsidR="00E53568" w:rsidRPr="006A2D1F">
        <w:rPr>
          <w:rFonts w:ascii="IRlotus" w:hAnsi="IRlotus" w:cs="B Zar" w:hint="cs"/>
          <w:sz w:val="22"/>
          <w:szCs w:val="22"/>
          <w:rtl/>
        </w:rPr>
        <w:t xml:space="preserve">، </w:t>
      </w:r>
      <w:r w:rsidR="00E53568" w:rsidRPr="006A2D1F">
        <w:rPr>
          <w:rFonts w:ascii="IRlotus" w:hAnsi="IRlotus" w:cs="B Zar"/>
          <w:sz w:val="22"/>
          <w:szCs w:val="22"/>
          <w:u w:val="single"/>
          <w:rtl/>
          <w:lang w:bidi="ar-SA"/>
        </w:rPr>
        <w:t>لسان</w:t>
      </w:r>
      <w:r w:rsidR="00E53568" w:rsidRPr="006A2D1F">
        <w:rPr>
          <w:rFonts w:ascii="IRlotus" w:hAnsi="IRlotus" w:cs="B Zar"/>
          <w:sz w:val="22"/>
          <w:szCs w:val="22"/>
          <w:u w:val="single"/>
          <w:rtl/>
        </w:rPr>
        <w:t xml:space="preserve"> </w:t>
      </w:r>
      <w:r w:rsidR="00E53568" w:rsidRPr="006A2D1F">
        <w:rPr>
          <w:rFonts w:ascii="IRlotus" w:hAnsi="IRlotus" w:cs="B Zar"/>
          <w:sz w:val="22"/>
          <w:szCs w:val="22"/>
          <w:u w:val="single"/>
          <w:rtl/>
          <w:lang w:bidi="ar-SA"/>
        </w:rPr>
        <w:t>العرب</w:t>
      </w:r>
      <w:r w:rsidR="00E53568" w:rsidRPr="006A2D1F">
        <w:rPr>
          <w:rFonts w:ascii="IRlotus" w:hAnsi="IRlotus" w:cs="B Zar" w:hint="cs"/>
          <w:sz w:val="22"/>
          <w:szCs w:val="22"/>
          <w:rtl/>
        </w:rPr>
        <w:t xml:space="preserve">، </w:t>
      </w:r>
      <w:r w:rsidRPr="006A2D1F">
        <w:rPr>
          <w:rFonts w:ascii="IRlotus" w:hAnsi="IRlotus" w:cs="B Zar"/>
          <w:sz w:val="22"/>
          <w:szCs w:val="22"/>
          <w:rtl/>
        </w:rPr>
        <w:t>ج،4 ، ص305</w:t>
      </w:r>
      <w:r w:rsidR="00E53568" w:rsidRPr="006A2D1F">
        <w:rPr>
          <w:rFonts w:ascii="IRlotus" w:hAnsi="IRlotus" w:cs="B Zar" w:hint="cs"/>
          <w:sz w:val="22"/>
          <w:szCs w:val="22"/>
          <w:rtl/>
        </w:rPr>
        <w:t>.</w:t>
      </w:r>
    </w:p>
  </w:footnote>
  <w:footnote w:id="32">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53568" w:rsidRPr="006A2D1F">
        <w:rPr>
          <w:rFonts w:ascii="IRlotus" w:hAnsi="IRlotus" w:cs="B Zar" w:hint="cs"/>
          <w:sz w:val="22"/>
          <w:szCs w:val="22"/>
          <w:rtl/>
        </w:rPr>
        <w:t xml:space="preserve">وهبه، </w:t>
      </w:r>
      <w:r w:rsidR="00E53568" w:rsidRPr="006A2D1F">
        <w:rPr>
          <w:rFonts w:ascii="IRlotus" w:hAnsi="IRlotus" w:cs="B Zar"/>
          <w:sz w:val="22"/>
          <w:szCs w:val="22"/>
          <w:rtl/>
        </w:rPr>
        <w:t xml:space="preserve">زحیلی، </w:t>
      </w:r>
      <w:r w:rsidR="00E53568" w:rsidRPr="006A2D1F">
        <w:rPr>
          <w:rFonts w:ascii="IRlotus" w:hAnsi="IRlotus" w:cs="B Zar" w:hint="cs"/>
          <w:sz w:val="22"/>
          <w:szCs w:val="22"/>
          <w:rtl/>
        </w:rPr>
        <w:t>اصول الفقه الاسلامی</w:t>
      </w:r>
      <w:r w:rsidR="00E53568" w:rsidRPr="006A2D1F">
        <w:rPr>
          <w:rFonts w:ascii="IRlotus" w:hAnsi="IRlotus" w:cs="B Zar"/>
          <w:sz w:val="22"/>
          <w:szCs w:val="22"/>
          <w:rtl/>
        </w:rPr>
        <w:t>،</w:t>
      </w:r>
      <w:r w:rsidR="00E53568" w:rsidRPr="006A2D1F">
        <w:rPr>
          <w:rFonts w:ascii="IRlotus" w:hAnsi="IRlotus" w:cs="B Zar" w:hint="cs"/>
          <w:sz w:val="22"/>
          <w:szCs w:val="22"/>
          <w:rtl/>
        </w:rPr>
        <w:t xml:space="preserve"> </w:t>
      </w:r>
      <w:r w:rsidR="00E53568" w:rsidRPr="006A2D1F">
        <w:rPr>
          <w:rFonts w:ascii="IRlotus" w:hAnsi="IRlotus" w:cs="B Zar"/>
          <w:sz w:val="22"/>
          <w:szCs w:val="22"/>
          <w:rtl/>
        </w:rPr>
        <w:t>ج1، ص 14</w:t>
      </w:r>
      <w:r w:rsidR="00E53568" w:rsidRPr="006A2D1F">
        <w:rPr>
          <w:rFonts w:ascii="IRlotus" w:hAnsi="IRlotus" w:cs="B Zar" w:hint="cs"/>
          <w:sz w:val="22"/>
          <w:szCs w:val="22"/>
          <w:rtl/>
        </w:rPr>
        <w:t>.</w:t>
      </w:r>
    </w:p>
  </w:footnote>
  <w:footnote w:id="33">
    <w:p w:rsidR="00B15627" w:rsidRPr="006A2D1F" w:rsidRDefault="00B15627"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00E53568" w:rsidRPr="006A2D1F">
        <w:rPr>
          <w:rFonts w:ascii="Arial" w:hAnsi="Arial" w:cs="B Zar"/>
          <w:sz w:val="22"/>
          <w:szCs w:val="22"/>
          <w:rtl/>
        </w:rPr>
        <w:t>الفيومي،  أحمد بن محمد بن علي. المصباح المنیر،</w:t>
      </w:r>
      <w:r w:rsidR="00E53568" w:rsidRPr="006A2D1F">
        <w:rPr>
          <w:rFonts w:ascii="Arial" w:hAnsi="Arial" w:cs="B Zar" w:hint="cs"/>
          <w:sz w:val="22"/>
          <w:szCs w:val="22"/>
          <w:rtl/>
        </w:rPr>
        <w:t xml:space="preserve"> </w:t>
      </w:r>
      <w:r w:rsidR="00E53568" w:rsidRPr="006A2D1F">
        <w:rPr>
          <w:rFonts w:ascii="IRlotus" w:hAnsi="IRlotus" w:cs="B Zar"/>
          <w:sz w:val="22"/>
          <w:szCs w:val="22"/>
          <w:rtl/>
        </w:rPr>
        <w:t>ج1، ص80</w:t>
      </w:r>
      <w:r w:rsidR="00E53568" w:rsidRPr="006A2D1F">
        <w:rPr>
          <w:rFonts w:ascii="IRlotus" w:hAnsi="IRlotus" w:cs="B Zar" w:hint="cs"/>
          <w:sz w:val="22"/>
          <w:szCs w:val="22"/>
          <w:rtl/>
        </w:rPr>
        <w:t>.</w:t>
      </w:r>
    </w:p>
  </w:footnote>
  <w:footnote w:id="34">
    <w:p w:rsidR="00B15627" w:rsidRPr="006A2D1F" w:rsidRDefault="00B15627" w:rsidP="001A5E77">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E53568" w:rsidRPr="006A2D1F">
        <w:rPr>
          <w:rFonts w:ascii="IRlotus" w:hAnsi="IRlotus" w:cs="B Zar"/>
          <w:sz w:val="22"/>
          <w:szCs w:val="22"/>
          <w:rtl/>
        </w:rPr>
        <w:t xml:space="preserve"> ذهنى تهرانى، محمدجواد</w:t>
      </w:r>
      <w:r w:rsidR="00E53568" w:rsidRPr="006A2D1F">
        <w:rPr>
          <w:rFonts w:ascii="IRlotus" w:hAnsi="IRlotus" w:cs="B Zar" w:hint="cs"/>
          <w:sz w:val="22"/>
          <w:szCs w:val="22"/>
          <w:rtl/>
        </w:rPr>
        <w:t>،</w:t>
      </w:r>
      <w:r w:rsidR="00E53568" w:rsidRPr="006A2D1F">
        <w:rPr>
          <w:rFonts w:ascii="IRlotus" w:hAnsi="IRlotus" w:cs="B Zar"/>
          <w:sz w:val="22"/>
          <w:szCs w:val="22"/>
          <w:rtl/>
        </w:rPr>
        <w:t xml:space="preserve"> تشريح المقاصد في شرح الفرائد</w:t>
      </w:r>
      <w:r w:rsidR="00E53568" w:rsidRPr="006A2D1F">
        <w:rPr>
          <w:rFonts w:ascii="IRlotus" w:hAnsi="IRlotus" w:cs="B Zar" w:hint="cs"/>
          <w:sz w:val="22"/>
          <w:szCs w:val="22"/>
          <w:rtl/>
        </w:rPr>
        <w:t xml:space="preserve">، </w:t>
      </w:r>
      <w:r w:rsidR="00E53568" w:rsidRPr="006A2D1F">
        <w:rPr>
          <w:rFonts w:ascii="IRlotus" w:hAnsi="IRlotus" w:cs="B Zar"/>
          <w:sz w:val="22"/>
          <w:szCs w:val="22"/>
          <w:rtl/>
        </w:rPr>
        <w:t>ج‏2، ص 44</w:t>
      </w:r>
      <w:r w:rsidR="00E53568" w:rsidRPr="006A2D1F">
        <w:rPr>
          <w:rFonts w:ascii="IRlotus" w:hAnsi="IRlotus" w:cs="B Zar" w:hint="cs"/>
          <w:sz w:val="22"/>
          <w:szCs w:val="22"/>
          <w:rtl/>
        </w:rPr>
        <w:t>.</w:t>
      </w:r>
    </w:p>
  </w:footnote>
  <w:footnote w:id="35">
    <w:p w:rsidR="0023575B" w:rsidRPr="006A2D1F" w:rsidRDefault="0023575B" w:rsidP="008B4531">
      <w:pPr>
        <w:pStyle w:val="FootnoteText"/>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 xml:space="preserve">- </w:t>
      </w:r>
      <w:r w:rsidR="008B4531" w:rsidRPr="006A2D1F">
        <w:rPr>
          <w:rFonts w:cs="B Zar" w:hint="cs"/>
          <w:sz w:val="22"/>
          <w:szCs w:val="22"/>
          <w:rtl/>
        </w:rPr>
        <w:t xml:space="preserve">سید محمد تقی، طباطبائی حکیم، الاصول العامه للفقه المقارن، </w:t>
      </w:r>
      <w:r w:rsidRPr="006A2D1F">
        <w:rPr>
          <w:rFonts w:cs="B Zar" w:hint="cs"/>
          <w:sz w:val="22"/>
          <w:szCs w:val="22"/>
          <w:rtl/>
        </w:rPr>
        <w:t>ص383.</w:t>
      </w:r>
    </w:p>
  </w:footnote>
  <w:footnote w:id="36">
    <w:p w:rsidR="00403AEF" w:rsidRPr="006A2D1F" w:rsidRDefault="00403AEF" w:rsidP="008B4531">
      <w:pPr>
        <w:pStyle w:val="FootnoteText"/>
        <w:ind w:left="259" w:firstLine="0"/>
        <w:rPr>
          <w:rFonts w:cs="B Zar"/>
          <w:sz w:val="22"/>
          <w:szCs w:val="22"/>
          <w:rtl/>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w:t>
      </w:r>
      <w:r w:rsidRPr="006A2D1F">
        <w:rPr>
          <w:rFonts w:cs="B Zar"/>
          <w:sz w:val="22"/>
          <w:szCs w:val="22"/>
          <w:rtl/>
        </w:rPr>
        <w:t xml:space="preserve"> </w:t>
      </w:r>
      <w:r w:rsidR="008B4531" w:rsidRPr="006A2D1F">
        <w:rPr>
          <w:rFonts w:cs="B Zar"/>
          <w:sz w:val="22"/>
          <w:szCs w:val="22"/>
          <w:rtl/>
        </w:rPr>
        <w:t xml:space="preserve">احمد، </w:t>
      </w:r>
      <w:r w:rsidRPr="006A2D1F">
        <w:rPr>
          <w:rFonts w:cs="B Zar"/>
          <w:sz w:val="22"/>
          <w:szCs w:val="22"/>
          <w:rtl/>
        </w:rPr>
        <w:t>ريسوني، اهداف دين از ديدگاه شاطبي،</w:t>
      </w:r>
      <w:r w:rsidRPr="006A2D1F">
        <w:rPr>
          <w:rFonts w:cs="B Zar" w:hint="cs"/>
          <w:sz w:val="22"/>
          <w:szCs w:val="22"/>
          <w:rtl/>
        </w:rPr>
        <w:t>م</w:t>
      </w:r>
      <w:r w:rsidRPr="006A2D1F">
        <w:rPr>
          <w:rFonts w:cs="B Zar"/>
          <w:sz w:val="22"/>
          <w:szCs w:val="22"/>
          <w:rtl/>
        </w:rPr>
        <w:t>ترجم</w:t>
      </w:r>
      <w:r w:rsidRPr="006A2D1F">
        <w:rPr>
          <w:rFonts w:cs="B Zar" w:hint="cs"/>
          <w:sz w:val="22"/>
          <w:szCs w:val="22"/>
          <w:rtl/>
        </w:rPr>
        <w:t>:</w:t>
      </w:r>
      <w:r w:rsidRPr="006A2D1F">
        <w:rPr>
          <w:rFonts w:cs="B Zar"/>
          <w:sz w:val="22"/>
          <w:szCs w:val="22"/>
          <w:rtl/>
        </w:rPr>
        <w:t xml:space="preserve"> سيد حسن اسلامي و سيد محمد علي ابهري،</w:t>
      </w:r>
      <w:r w:rsidRPr="006A2D1F">
        <w:rPr>
          <w:rFonts w:ascii="IRlotus" w:hAnsi="IRlotus" w:cs="B Zar"/>
          <w:sz w:val="22"/>
          <w:szCs w:val="22"/>
          <w:rtl/>
        </w:rPr>
        <w:t xml:space="preserve"> ص16</w:t>
      </w:r>
    </w:p>
  </w:footnote>
  <w:footnote w:id="37">
    <w:p w:rsidR="005D5913" w:rsidRPr="006A2D1F" w:rsidRDefault="005D5913" w:rsidP="001A5E77">
      <w:pPr>
        <w:pStyle w:val="FootnoteText"/>
        <w:ind w:left="259" w:firstLine="0"/>
        <w:rPr>
          <w:rFonts w:cs="B Zar"/>
          <w:sz w:val="22"/>
          <w:szCs w:val="22"/>
          <w:rtl/>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 xml:space="preserve">- </w:t>
      </w:r>
      <w:r w:rsidR="003468F5" w:rsidRPr="006A2D1F">
        <w:rPr>
          <w:rFonts w:cs="B Zar" w:hint="cs"/>
          <w:sz w:val="22"/>
          <w:szCs w:val="22"/>
          <w:rtl/>
        </w:rPr>
        <w:t xml:space="preserve">وهبه، </w:t>
      </w:r>
      <w:r w:rsidRPr="006A2D1F">
        <w:rPr>
          <w:rFonts w:cs="B Zar" w:hint="cs"/>
          <w:sz w:val="22"/>
          <w:szCs w:val="22"/>
          <w:rtl/>
        </w:rPr>
        <w:t xml:space="preserve">زحیلی، اصول الفقه الاسلامی، ج2، ص772. </w:t>
      </w:r>
      <w:r w:rsidR="008B4531" w:rsidRPr="006A2D1F">
        <w:rPr>
          <w:rFonts w:cs="B Zar" w:hint="cs"/>
          <w:sz w:val="22"/>
          <w:szCs w:val="22"/>
          <w:rtl/>
        </w:rPr>
        <w:t xml:space="preserve"> </w:t>
      </w:r>
    </w:p>
  </w:footnote>
  <w:footnote w:id="38">
    <w:p w:rsidR="009E0423" w:rsidRPr="006A2D1F" w:rsidRDefault="009E0423" w:rsidP="003468F5">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جمال‌الدین، عطیه،نحو تفعیل مقاصد‌الشریعة</w:t>
      </w:r>
      <w:r w:rsidR="003468F5" w:rsidRPr="006A2D1F">
        <w:rPr>
          <w:rFonts w:ascii="IRlotus" w:hAnsi="IRlotus" w:cs="B Zar"/>
          <w:sz w:val="22"/>
          <w:szCs w:val="22"/>
          <w:rtl/>
        </w:rPr>
        <w:t>،</w:t>
      </w:r>
      <w:r w:rsidR="003468F5" w:rsidRPr="006A2D1F">
        <w:rPr>
          <w:rFonts w:ascii="IRlotus" w:hAnsi="IRlotus" w:cs="B Zar" w:hint="cs"/>
          <w:sz w:val="22"/>
          <w:szCs w:val="22"/>
          <w:rtl/>
        </w:rPr>
        <w:t xml:space="preserve"> </w:t>
      </w:r>
      <w:r w:rsidRPr="006A2D1F">
        <w:rPr>
          <w:rFonts w:ascii="IRlotus" w:hAnsi="IRlotus" w:cs="B Zar"/>
          <w:sz w:val="22"/>
          <w:szCs w:val="22"/>
          <w:rtl/>
        </w:rPr>
        <w:t>ص54.</w:t>
      </w:r>
    </w:p>
  </w:footnote>
  <w:footnote w:id="39">
    <w:p w:rsidR="009E0423" w:rsidRPr="006A2D1F" w:rsidRDefault="009E0423" w:rsidP="003468F5">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حوی، سعید، اسلام دین فطرت،</w:t>
      </w:r>
      <w:r w:rsidR="003468F5" w:rsidRPr="006A2D1F">
        <w:rPr>
          <w:rFonts w:ascii="IRlotus" w:hAnsi="IRlotus" w:cs="B Zar"/>
          <w:sz w:val="22"/>
          <w:szCs w:val="22"/>
          <w:rtl/>
        </w:rPr>
        <w:t xml:space="preserve"> </w:t>
      </w:r>
      <w:r w:rsidRPr="006A2D1F">
        <w:rPr>
          <w:rFonts w:ascii="IRlotus" w:hAnsi="IRlotus" w:cs="B Zar"/>
          <w:sz w:val="22"/>
          <w:szCs w:val="22"/>
          <w:rtl/>
        </w:rPr>
        <w:t>ج2، ص261.</w:t>
      </w:r>
    </w:p>
  </w:footnote>
  <w:footnote w:id="40">
    <w:p w:rsidR="009E0423" w:rsidRPr="006A2D1F" w:rsidRDefault="009E0423" w:rsidP="009E0423">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جمال‌الدین، عطیه، نحو تفعیل مقاصد شریعت،ص96.97.</w:t>
      </w:r>
    </w:p>
  </w:footnote>
  <w:footnote w:id="41">
    <w:p w:rsidR="009E0423" w:rsidRPr="006A2D1F" w:rsidRDefault="009E0423" w:rsidP="003468F5">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احمد الریسونی، قضایا الاسلامیة معاصرة من اعلام الفكر المقاصدی،</w:t>
      </w:r>
      <w:r w:rsidR="003468F5" w:rsidRPr="006A2D1F">
        <w:rPr>
          <w:rFonts w:ascii="IRlotus" w:hAnsi="IRlotus" w:cs="B Zar" w:hint="cs"/>
          <w:sz w:val="22"/>
          <w:szCs w:val="22"/>
          <w:rtl/>
        </w:rPr>
        <w:t xml:space="preserve"> </w:t>
      </w:r>
      <w:r w:rsidRPr="006A2D1F">
        <w:rPr>
          <w:rFonts w:ascii="IRlotus" w:hAnsi="IRlotus" w:cs="B Zar"/>
          <w:sz w:val="22"/>
          <w:szCs w:val="22"/>
          <w:rtl/>
        </w:rPr>
        <w:t>ص72.82.</w:t>
      </w:r>
    </w:p>
  </w:footnote>
  <w:footnote w:id="42">
    <w:p w:rsidR="009E0423" w:rsidRPr="006A2D1F" w:rsidRDefault="009E0423" w:rsidP="009E0423">
      <w:pPr>
        <w:pStyle w:val="FootnoteText"/>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احمد ریسونی، اهداف دین از دیدگاه شاطبی، پشین، ص462.</w:t>
      </w:r>
    </w:p>
  </w:footnote>
  <w:footnote w:id="43">
    <w:p w:rsidR="009E0423" w:rsidRPr="006A2D1F" w:rsidRDefault="009E0423" w:rsidP="009E0423">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احمد الریسونی، قضایا الاسلامیة معاصرة من اعلام الفكر المقاصدی،ص107.</w:t>
      </w:r>
    </w:p>
  </w:footnote>
  <w:footnote w:id="44">
    <w:p w:rsidR="009E0423" w:rsidRPr="006A2D1F" w:rsidRDefault="009E0423" w:rsidP="003468F5">
      <w:pPr>
        <w:pStyle w:val="FootnoteText"/>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جمال‌الدین، عطیه،نحو تفعیل مقاصد‌الشریعة، ص139؛ د. محمد احمدالقیاتی، محمد، مقاصد‌الشریعة عندالامام مالك، ص101.102.</w:t>
      </w:r>
    </w:p>
  </w:footnote>
  <w:footnote w:id="45">
    <w:p w:rsidR="009E0423" w:rsidRPr="006A2D1F" w:rsidRDefault="009E0423" w:rsidP="009E0423">
      <w:pPr>
        <w:pStyle w:val="FootnoteText"/>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احمد الریسونی، قضایا الاسلامیة معاصرة من اعلام الفكر المقاصدی،ص107؛ د. محمد احمدالقیاتی، محمد، مقاصد‌الشریعة عندالامام مالك،ص101.</w:t>
      </w:r>
    </w:p>
  </w:footnote>
  <w:footnote w:id="46">
    <w:p w:rsidR="009E0423" w:rsidRPr="006A2D1F" w:rsidRDefault="009E0423" w:rsidP="009E0423">
      <w:pPr>
        <w:pStyle w:val="FootnoteText"/>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جمال‌الدین، عطیه، نحو تفعیل مقاصد شریعت، ص102.</w:t>
      </w:r>
    </w:p>
  </w:footnote>
  <w:footnote w:id="47">
    <w:p w:rsidR="009E0423" w:rsidRPr="006A2D1F" w:rsidRDefault="009E0423" w:rsidP="009E0423">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یوسف قرضاوی، پژوهشی در باب مقاصد شریعت، ص30. 31.</w:t>
      </w:r>
    </w:p>
  </w:footnote>
  <w:footnote w:id="48">
    <w:p w:rsidR="009E0423" w:rsidRPr="006A2D1F" w:rsidRDefault="009E0423" w:rsidP="009E0423">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ابن تیمیه، مجموع‌الفتاوی، ج32،ص234.</w:t>
      </w:r>
    </w:p>
  </w:footnote>
  <w:footnote w:id="49">
    <w:p w:rsidR="009E0423" w:rsidRPr="006A2D1F" w:rsidRDefault="009E0423" w:rsidP="009E0423">
      <w:pPr>
        <w:pStyle w:val="FootnoteText"/>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ابن فرحون مالكی، تبصرة‌الحكام...، ج2،ص105.</w:t>
      </w:r>
    </w:p>
  </w:footnote>
  <w:footnote w:id="50">
    <w:p w:rsidR="009E0423" w:rsidRPr="006A2D1F" w:rsidRDefault="009E0423" w:rsidP="009E0423">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غزالی، المستصفی، ج1، ص286.293.</w:t>
      </w:r>
    </w:p>
  </w:footnote>
  <w:footnote w:id="51">
    <w:p w:rsidR="009E0423" w:rsidRPr="006A2D1F" w:rsidRDefault="009E0423" w:rsidP="009E0423">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فخررازی، المحصول فی‌علم‌الاصول، ج2، ص217.218.</w:t>
      </w:r>
    </w:p>
  </w:footnote>
  <w:footnote w:id="52">
    <w:p w:rsidR="009E0423" w:rsidRPr="006A2D1F" w:rsidRDefault="009E0423" w:rsidP="009E0423">
      <w:pPr>
        <w:pStyle w:val="FootnoteText"/>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3468F5" w:rsidRPr="006A2D1F">
        <w:rPr>
          <w:rFonts w:ascii="IRlotus" w:hAnsi="IRlotus" w:cs="B Zar" w:hint="cs"/>
          <w:sz w:val="22"/>
          <w:szCs w:val="22"/>
          <w:rtl/>
        </w:rPr>
        <w:t>ابواسحاق،</w:t>
      </w:r>
      <w:r w:rsidRPr="006A2D1F">
        <w:rPr>
          <w:rFonts w:ascii="IRlotus" w:hAnsi="IRlotus" w:cs="B Zar"/>
          <w:sz w:val="22"/>
          <w:szCs w:val="22"/>
          <w:rtl/>
        </w:rPr>
        <w:t xml:space="preserve"> </w:t>
      </w:r>
      <w:r w:rsidRPr="006A2D1F">
        <w:rPr>
          <w:rFonts w:ascii="IRlotus" w:hAnsi="IRlotus" w:cs="B Zar"/>
          <w:sz w:val="22"/>
          <w:szCs w:val="22"/>
          <w:rtl/>
        </w:rPr>
        <w:t xml:space="preserve">شاطبی، </w:t>
      </w:r>
      <w:r w:rsidRPr="006A2D1F">
        <w:rPr>
          <w:rFonts w:ascii="IRlotus" w:hAnsi="IRlotus" w:cs="B Zar"/>
          <w:i/>
          <w:iCs/>
          <w:sz w:val="22"/>
          <w:szCs w:val="22"/>
          <w:rtl/>
        </w:rPr>
        <w:t>الموافقات</w:t>
      </w:r>
      <w:r w:rsidRPr="006A2D1F">
        <w:rPr>
          <w:rFonts w:ascii="IRlotus" w:hAnsi="IRlotus" w:cs="B Zar"/>
          <w:sz w:val="22"/>
          <w:szCs w:val="22"/>
          <w:rtl/>
        </w:rPr>
        <w:t>، ج2، ص177.</w:t>
      </w:r>
    </w:p>
  </w:footnote>
  <w:footnote w:id="53">
    <w:p w:rsidR="009E0423" w:rsidRPr="006A2D1F" w:rsidRDefault="009E0423" w:rsidP="009E0423">
      <w:pPr>
        <w:pStyle w:val="FootnoteText"/>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Pr="006A2D1F">
        <w:rPr>
          <w:rFonts w:ascii="IRlotus" w:hAnsi="IRlotus" w:cs="B Zar"/>
          <w:sz w:val="22"/>
          <w:szCs w:val="22"/>
          <w:rtl/>
        </w:rPr>
        <w:t xml:space="preserve">سیف‌الدین آمدی، </w:t>
      </w:r>
      <w:r w:rsidRPr="006A2D1F">
        <w:rPr>
          <w:rFonts w:ascii="IRlotus" w:hAnsi="IRlotus" w:cs="B Zar"/>
          <w:i/>
          <w:iCs/>
          <w:sz w:val="22"/>
          <w:szCs w:val="22"/>
          <w:rtl/>
        </w:rPr>
        <w:t>الاحكام فی اصول الاحكام</w:t>
      </w:r>
      <w:r w:rsidRPr="006A2D1F">
        <w:rPr>
          <w:rFonts w:ascii="IRlotus" w:hAnsi="IRlotus" w:cs="B Zar"/>
          <w:sz w:val="22"/>
          <w:szCs w:val="22"/>
          <w:rtl/>
        </w:rPr>
        <w:t>، ج3، ص394.</w:t>
      </w:r>
    </w:p>
  </w:footnote>
  <w:footnote w:id="54">
    <w:p w:rsidR="00852C2E" w:rsidRPr="006A2D1F" w:rsidRDefault="00852C2E" w:rsidP="001A5E77">
      <w:pPr>
        <w:pStyle w:val="FootnoteText"/>
        <w:ind w:left="259" w:firstLine="0"/>
        <w:rPr>
          <w:rFonts w:cs="B Zar"/>
          <w:sz w:val="22"/>
          <w:szCs w:val="22"/>
          <w:rtl/>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 xml:space="preserve">- </w:t>
      </w:r>
      <w:r w:rsidRPr="006A2D1F">
        <w:rPr>
          <w:rFonts w:cs="B Zar" w:hint="cs"/>
          <w:sz w:val="22"/>
          <w:szCs w:val="22"/>
          <w:rtl/>
        </w:rPr>
        <w:t>وهبه، زحیلی، اصول الفقه الاسلامی،ج2،</w:t>
      </w:r>
      <w:r w:rsidR="00F202E3" w:rsidRPr="006A2D1F">
        <w:rPr>
          <w:rFonts w:cs="B Zar" w:hint="cs"/>
          <w:sz w:val="22"/>
          <w:szCs w:val="22"/>
          <w:rtl/>
        </w:rPr>
        <w:t xml:space="preserve"> ص</w:t>
      </w:r>
      <w:r w:rsidRPr="006A2D1F">
        <w:rPr>
          <w:rFonts w:cs="B Zar" w:hint="cs"/>
          <w:sz w:val="22"/>
          <w:szCs w:val="22"/>
          <w:rtl/>
        </w:rPr>
        <w:t xml:space="preserve"> 772.</w:t>
      </w:r>
    </w:p>
  </w:footnote>
  <w:footnote w:id="55">
    <w:p w:rsidR="00F202E3" w:rsidRPr="006A2D1F" w:rsidRDefault="00F202E3" w:rsidP="001A5E77">
      <w:pPr>
        <w:pStyle w:val="FootnoteText"/>
        <w:ind w:left="259" w:firstLine="0"/>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w:t>
      </w:r>
      <w:r w:rsidR="003468F5" w:rsidRPr="006A2D1F">
        <w:rPr>
          <w:rFonts w:cs="B Zar" w:hint="cs"/>
          <w:sz w:val="22"/>
          <w:szCs w:val="22"/>
          <w:rtl/>
        </w:rPr>
        <w:t>همان</w:t>
      </w:r>
    </w:p>
  </w:footnote>
  <w:footnote w:id="56">
    <w:p w:rsidR="0023575B" w:rsidRPr="006A2D1F" w:rsidRDefault="0023575B" w:rsidP="008B4531">
      <w:pPr>
        <w:pStyle w:val="FootnoteText"/>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w:t>
      </w:r>
      <w:r w:rsidR="008B4531" w:rsidRPr="006A2D1F">
        <w:rPr>
          <w:rFonts w:cs="B Zar" w:hint="cs"/>
          <w:sz w:val="22"/>
          <w:szCs w:val="22"/>
          <w:rtl/>
        </w:rPr>
        <w:t xml:space="preserve"> محمد ابراهیم، جناتی، منابع اجتهاد ازدیدگاه مذاهب اسلامی، </w:t>
      </w:r>
      <w:r w:rsidRPr="006A2D1F">
        <w:rPr>
          <w:rFonts w:cs="B Zar" w:hint="cs"/>
          <w:sz w:val="22"/>
          <w:szCs w:val="22"/>
          <w:rtl/>
        </w:rPr>
        <w:t>ص335.</w:t>
      </w:r>
    </w:p>
  </w:footnote>
  <w:footnote w:id="57">
    <w:p w:rsidR="006B2640" w:rsidRPr="006A2D1F" w:rsidRDefault="006B264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403AEF" w:rsidRPr="006A2D1F">
        <w:rPr>
          <w:rFonts w:ascii="IRlotus" w:hAnsi="IRlotus" w:cs="B Zar" w:hint="cs"/>
          <w:sz w:val="22"/>
          <w:szCs w:val="22"/>
          <w:rtl/>
        </w:rPr>
        <w:t xml:space="preserve"> </w:t>
      </w:r>
      <w:r w:rsidR="00403AEF" w:rsidRPr="006A2D1F">
        <w:rPr>
          <w:rFonts w:cs="B Zar" w:hint="cs"/>
          <w:sz w:val="22"/>
          <w:szCs w:val="22"/>
          <w:rtl/>
        </w:rPr>
        <w:t>عبدالکريم، زيدان، المدخل لدراسة الشريعة</w:t>
      </w:r>
      <w:r w:rsidR="00403AEF" w:rsidRPr="006A2D1F">
        <w:rPr>
          <w:rFonts w:cs="B Zar" w:hint="cs"/>
          <w:sz w:val="22"/>
          <w:szCs w:val="22"/>
        </w:rPr>
        <w:t xml:space="preserve"> </w:t>
      </w:r>
      <w:r w:rsidR="00403AEF" w:rsidRPr="006A2D1F">
        <w:rPr>
          <w:rFonts w:cs="B Zar" w:hint="cs"/>
          <w:sz w:val="22"/>
          <w:szCs w:val="22"/>
          <w:rtl/>
        </w:rPr>
        <w:t>الاسلامية</w:t>
      </w:r>
      <w:r w:rsidR="00403AEF" w:rsidRPr="006A2D1F">
        <w:rPr>
          <w:rFonts w:ascii="IRlotus" w:hAnsi="IRlotus" w:cs="B Zar"/>
          <w:sz w:val="22"/>
          <w:szCs w:val="22"/>
          <w:rtl/>
        </w:rPr>
        <w:t xml:space="preserve"> ص47</w:t>
      </w:r>
      <w:r w:rsidR="00403AEF" w:rsidRPr="006A2D1F">
        <w:rPr>
          <w:rFonts w:ascii="IRlotus" w:hAnsi="IRlotus" w:cs="B Zar" w:hint="cs"/>
          <w:sz w:val="22"/>
          <w:szCs w:val="22"/>
          <w:rtl/>
        </w:rPr>
        <w:t>.</w:t>
      </w:r>
    </w:p>
  </w:footnote>
  <w:footnote w:id="58">
    <w:p w:rsidR="001A5E77" w:rsidRPr="006A2D1F" w:rsidRDefault="001A5E77" w:rsidP="001A5E77">
      <w:pPr>
        <w:pStyle w:val="FootnoteText"/>
        <w:ind w:left="259" w:firstLine="0"/>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 xml:space="preserve">- </w:t>
      </w:r>
      <w:r w:rsidR="003468F5" w:rsidRPr="006A2D1F">
        <w:rPr>
          <w:rFonts w:cs="B Zar" w:hint="cs"/>
          <w:sz w:val="22"/>
          <w:szCs w:val="22"/>
          <w:rtl/>
        </w:rPr>
        <w:t xml:space="preserve">وهبه، </w:t>
      </w:r>
      <w:r w:rsidRPr="006A2D1F">
        <w:rPr>
          <w:rFonts w:cs="B Zar" w:hint="cs"/>
          <w:sz w:val="22"/>
          <w:szCs w:val="22"/>
          <w:rtl/>
        </w:rPr>
        <w:t xml:space="preserve">زحیلی، </w:t>
      </w:r>
      <w:r w:rsidR="00214D0D" w:rsidRPr="006A2D1F">
        <w:rPr>
          <w:rFonts w:cs="B Zar" w:hint="cs"/>
          <w:sz w:val="22"/>
          <w:szCs w:val="22"/>
          <w:rtl/>
        </w:rPr>
        <w:t xml:space="preserve">اصول الفقه الاسلامی، </w:t>
      </w:r>
      <w:r w:rsidRPr="006A2D1F">
        <w:rPr>
          <w:rFonts w:cs="B Zar" w:hint="cs"/>
          <w:sz w:val="22"/>
          <w:szCs w:val="22"/>
          <w:rtl/>
        </w:rPr>
        <w:t>ج2، ص778.</w:t>
      </w:r>
    </w:p>
  </w:footnote>
  <w:footnote w:id="59">
    <w:p w:rsidR="00641318" w:rsidRPr="006A2D1F" w:rsidRDefault="00641318">
      <w:pPr>
        <w:pStyle w:val="FootnoteText"/>
        <w:rPr>
          <w:rFonts w:cs="B Zar"/>
          <w:sz w:val="22"/>
          <w:szCs w:val="22"/>
        </w:rPr>
      </w:pPr>
      <w:r w:rsidRPr="006A2D1F">
        <w:rPr>
          <w:rStyle w:val="FootnoteReference"/>
          <w:rFonts w:cs="B Zar"/>
          <w:sz w:val="22"/>
          <w:szCs w:val="22"/>
        </w:rPr>
        <w:footnoteRef/>
      </w:r>
      <w:r w:rsidRPr="006A2D1F">
        <w:rPr>
          <w:rFonts w:cs="B Zar" w:hint="cs"/>
          <w:sz w:val="22"/>
          <w:szCs w:val="22"/>
          <w:rtl/>
        </w:rPr>
        <w:t xml:space="preserve">- </w:t>
      </w:r>
      <w:r w:rsidR="003468F5" w:rsidRPr="006A2D1F">
        <w:rPr>
          <w:rFonts w:cs="B Zar" w:hint="cs"/>
          <w:sz w:val="22"/>
          <w:szCs w:val="22"/>
          <w:rtl/>
        </w:rPr>
        <w:t>محمد</w:t>
      </w:r>
      <w:r w:rsidR="003468F5" w:rsidRPr="006A2D1F">
        <w:rPr>
          <w:rFonts w:cs="B Zar"/>
          <w:sz w:val="22"/>
          <w:szCs w:val="22"/>
          <w:rtl/>
        </w:rPr>
        <w:t xml:space="preserve"> </w:t>
      </w:r>
      <w:r w:rsidR="003468F5" w:rsidRPr="006A2D1F">
        <w:rPr>
          <w:rFonts w:cs="B Zar" w:hint="cs"/>
          <w:sz w:val="22"/>
          <w:szCs w:val="22"/>
          <w:rtl/>
        </w:rPr>
        <w:t>بن</w:t>
      </w:r>
      <w:r w:rsidR="003468F5" w:rsidRPr="006A2D1F">
        <w:rPr>
          <w:rFonts w:cs="B Zar"/>
          <w:sz w:val="22"/>
          <w:szCs w:val="22"/>
          <w:rtl/>
        </w:rPr>
        <w:t xml:space="preserve"> </w:t>
      </w:r>
      <w:r w:rsidR="003468F5" w:rsidRPr="006A2D1F">
        <w:rPr>
          <w:rFonts w:cs="B Zar" w:hint="cs"/>
          <w:sz w:val="22"/>
          <w:szCs w:val="22"/>
          <w:rtl/>
        </w:rPr>
        <w:t>علي</w:t>
      </w:r>
      <w:r w:rsidR="003468F5" w:rsidRPr="006A2D1F">
        <w:rPr>
          <w:rFonts w:cs="B Zar"/>
          <w:sz w:val="22"/>
          <w:szCs w:val="22"/>
          <w:rtl/>
        </w:rPr>
        <w:t xml:space="preserve"> </w:t>
      </w:r>
      <w:r w:rsidR="003468F5" w:rsidRPr="006A2D1F">
        <w:rPr>
          <w:rFonts w:cs="B Zar" w:hint="cs"/>
          <w:sz w:val="22"/>
          <w:szCs w:val="22"/>
          <w:rtl/>
        </w:rPr>
        <w:t>بن</w:t>
      </w:r>
      <w:r w:rsidR="003468F5" w:rsidRPr="006A2D1F">
        <w:rPr>
          <w:rFonts w:cs="B Zar"/>
          <w:sz w:val="22"/>
          <w:szCs w:val="22"/>
          <w:rtl/>
        </w:rPr>
        <w:t xml:space="preserve"> </w:t>
      </w:r>
      <w:r w:rsidR="003468F5" w:rsidRPr="006A2D1F">
        <w:rPr>
          <w:rFonts w:cs="B Zar" w:hint="cs"/>
          <w:sz w:val="22"/>
          <w:szCs w:val="22"/>
          <w:rtl/>
        </w:rPr>
        <w:t>محمد</w:t>
      </w:r>
      <w:r w:rsidR="003468F5" w:rsidRPr="006A2D1F">
        <w:rPr>
          <w:rFonts w:cs="B Zar"/>
          <w:sz w:val="22"/>
          <w:szCs w:val="22"/>
          <w:rtl/>
        </w:rPr>
        <w:t xml:space="preserve"> </w:t>
      </w:r>
      <w:r w:rsidR="003468F5" w:rsidRPr="006A2D1F">
        <w:rPr>
          <w:rFonts w:cs="B Zar" w:hint="cs"/>
          <w:sz w:val="22"/>
          <w:szCs w:val="22"/>
          <w:rtl/>
        </w:rPr>
        <w:t>الشوكاني،</w:t>
      </w:r>
      <w:r w:rsidR="003468F5" w:rsidRPr="006A2D1F">
        <w:rPr>
          <w:rFonts w:cs="B Zar"/>
          <w:sz w:val="22"/>
          <w:szCs w:val="22"/>
          <w:rtl/>
        </w:rPr>
        <w:t xml:space="preserve"> </w:t>
      </w:r>
      <w:r w:rsidRPr="006A2D1F">
        <w:rPr>
          <w:rFonts w:cs="B Zar" w:hint="cs"/>
          <w:sz w:val="22"/>
          <w:szCs w:val="22"/>
          <w:rtl/>
        </w:rPr>
        <w:t>ارشاد الفحول، ص212.</w:t>
      </w:r>
    </w:p>
  </w:footnote>
  <w:footnote w:id="60">
    <w:p w:rsidR="007F33F4" w:rsidRPr="006A2D1F" w:rsidRDefault="007F33F4">
      <w:pPr>
        <w:pStyle w:val="FootnoteText"/>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w:t>
      </w:r>
      <w:r w:rsidR="00214D0D" w:rsidRPr="006A2D1F">
        <w:rPr>
          <w:rFonts w:cs="B Zar" w:hint="cs"/>
          <w:sz w:val="22"/>
          <w:szCs w:val="22"/>
          <w:rtl/>
        </w:rPr>
        <w:t xml:space="preserve"> </w:t>
      </w:r>
      <w:r w:rsidR="00214D0D" w:rsidRPr="006A2D1F">
        <w:rPr>
          <w:rFonts w:cs="B Zar" w:hint="cs"/>
          <w:sz w:val="22"/>
          <w:szCs w:val="22"/>
          <w:rtl/>
        </w:rPr>
        <w:t>محمد</w:t>
      </w:r>
      <w:r w:rsidR="00214D0D" w:rsidRPr="006A2D1F">
        <w:rPr>
          <w:rFonts w:cs="B Zar"/>
          <w:sz w:val="22"/>
          <w:szCs w:val="22"/>
          <w:rtl/>
        </w:rPr>
        <w:t xml:space="preserve"> </w:t>
      </w:r>
      <w:r w:rsidR="00214D0D" w:rsidRPr="006A2D1F">
        <w:rPr>
          <w:rFonts w:cs="B Zar" w:hint="cs"/>
          <w:sz w:val="22"/>
          <w:szCs w:val="22"/>
          <w:rtl/>
        </w:rPr>
        <w:t>بن</w:t>
      </w:r>
      <w:r w:rsidR="00214D0D" w:rsidRPr="006A2D1F">
        <w:rPr>
          <w:rFonts w:cs="B Zar"/>
          <w:sz w:val="22"/>
          <w:szCs w:val="22"/>
          <w:rtl/>
        </w:rPr>
        <w:t xml:space="preserve"> </w:t>
      </w:r>
      <w:r w:rsidR="00214D0D" w:rsidRPr="006A2D1F">
        <w:rPr>
          <w:rFonts w:cs="B Zar" w:hint="cs"/>
          <w:sz w:val="22"/>
          <w:szCs w:val="22"/>
          <w:rtl/>
        </w:rPr>
        <w:t>أبي</w:t>
      </w:r>
      <w:r w:rsidR="00214D0D" w:rsidRPr="006A2D1F">
        <w:rPr>
          <w:rFonts w:cs="B Zar"/>
          <w:sz w:val="22"/>
          <w:szCs w:val="22"/>
          <w:rtl/>
        </w:rPr>
        <w:t xml:space="preserve"> </w:t>
      </w:r>
      <w:r w:rsidR="00214D0D" w:rsidRPr="006A2D1F">
        <w:rPr>
          <w:rFonts w:cs="B Zar" w:hint="cs"/>
          <w:sz w:val="22"/>
          <w:szCs w:val="22"/>
          <w:rtl/>
        </w:rPr>
        <w:t>بكر</w:t>
      </w:r>
      <w:r w:rsidR="00214D0D" w:rsidRPr="006A2D1F">
        <w:rPr>
          <w:rFonts w:cs="B Zar"/>
          <w:sz w:val="22"/>
          <w:szCs w:val="22"/>
          <w:rtl/>
        </w:rPr>
        <w:t xml:space="preserve"> </w:t>
      </w:r>
      <w:r w:rsidR="00214D0D" w:rsidRPr="006A2D1F">
        <w:rPr>
          <w:rFonts w:cs="B Zar" w:hint="cs"/>
          <w:sz w:val="22"/>
          <w:szCs w:val="22"/>
          <w:rtl/>
        </w:rPr>
        <w:t>بن</w:t>
      </w:r>
      <w:r w:rsidR="00214D0D" w:rsidRPr="006A2D1F">
        <w:rPr>
          <w:rFonts w:cs="B Zar"/>
          <w:sz w:val="22"/>
          <w:szCs w:val="22"/>
          <w:rtl/>
        </w:rPr>
        <w:t xml:space="preserve"> </w:t>
      </w:r>
      <w:r w:rsidR="00214D0D" w:rsidRPr="006A2D1F">
        <w:rPr>
          <w:rFonts w:cs="B Zar" w:hint="cs"/>
          <w:sz w:val="22"/>
          <w:szCs w:val="22"/>
          <w:rtl/>
        </w:rPr>
        <w:t>أيوب</w:t>
      </w:r>
      <w:r w:rsidR="00214D0D" w:rsidRPr="006A2D1F">
        <w:rPr>
          <w:rFonts w:cs="B Zar"/>
          <w:sz w:val="22"/>
          <w:szCs w:val="22"/>
          <w:rtl/>
        </w:rPr>
        <w:t xml:space="preserve"> </w:t>
      </w:r>
      <w:r w:rsidR="00214D0D" w:rsidRPr="006A2D1F">
        <w:rPr>
          <w:rFonts w:cs="B Zar" w:hint="cs"/>
          <w:sz w:val="22"/>
          <w:szCs w:val="22"/>
          <w:rtl/>
        </w:rPr>
        <w:t>بن</w:t>
      </w:r>
      <w:r w:rsidR="00214D0D" w:rsidRPr="006A2D1F">
        <w:rPr>
          <w:rFonts w:cs="B Zar"/>
          <w:sz w:val="22"/>
          <w:szCs w:val="22"/>
          <w:rtl/>
        </w:rPr>
        <w:t xml:space="preserve"> </w:t>
      </w:r>
      <w:r w:rsidR="00214D0D" w:rsidRPr="006A2D1F">
        <w:rPr>
          <w:rFonts w:cs="B Zar" w:hint="cs"/>
          <w:sz w:val="22"/>
          <w:szCs w:val="22"/>
          <w:rtl/>
        </w:rPr>
        <w:t>سعد</w:t>
      </w:r>
      <w:r w:rsidR="00214D0D" w:rsidRPr="006A2D1F">
        <w:rPr>
          <w:rFonts w:cs="B Zar"/>
          <w:sz w:val="22"/>
          <w:szCs w:val="22"/>
          <w:rtl/>
        </w:rPr>
        <w:t xml:space="preserve"> </w:t>
      </w:r>
      <w:r w:rsidR="00214D0D" w:rsidRPr="006A2D1F">
        <w:rPr>
          <w:rFonts w:cs="B Zar" w:hint="cs"/>
          <w:sz w:val="22"/>
          <w:szCs w:val="22"/>
          <w:rtl/>
        </w:rPr>
        <w:t>شمس</w:t>
      </w:r>
      <w:r w:rsidR="00214D0D" w:rsidRPr="006A2D1F">
        <w:rPr>
          <w:rFonts w:cs="B Zar"/>
          <w:sz w:val="22"/>
          <w:szCs w:val="22"/>
          <w:rtl/>
        </w:rPr>
        <w:t xml:space="preserve"> </w:t>
      </w:r>
      <w:r w:rsidR="00214D0D" w:rsidRPr="006A2D1F">
        <w:rPr>
          <w:rFonts w:cs="B Zar" w:hint="cs"/>
          <w:sz w:val="22"/>
          <w:szCs w:val="22"/>
          <w:rtl/>
        </w:rPr>
        <w:t>الدين</w:t>
      </w:r>
      <w:r w:rsidR="00214D0D" w:rsidRPr="006A2D1F">
        <w:rPr>
          <w:rFonts w:cs="B Zar"/>
          <w:sz w:val="22"/>
          <w:szCs w:val="22"/>
          <w:rtl/>
        </w:rPr>
        <w:t xml:space="preserve"> </w:t>
      </w:r>
      <w:r w:rsidR="00214D0D" w:rsidRPr="006A2D1F">
        <w:rPr>
          <w:rFonts w:cs="B Zar" w:hint="cs"/>
          <w:sz w:val="22"/>
          <w:szCs w:val="22"/>
          <w:rtl/>
        </w:rPr>
        <w:t>ابن</w:t>
      </w:r>
      <w:r w:rsidR="00214D0D" w:rsidRPr="006A2D1F">
        <w:rPr>
          <w:rFonts w:cs="B Zar"/>
          <w:sz w:val="22"/>
          <w:szCs w:val="22"/>
          <w:rtl/>
        </w:rPr>
        <w:t xml:space="preserve"> </w:t>
      </w:r>
      <w:r w:rsidR="00214D0D" w:rsidRPr="006A2D1F">
        <w:rPr>
          <w:rFonts w:cs="B Zar" w:hint="cs"/>
          <w:sz w:val="22"/>
          <w:szCs w:val="22"/>
          <w:rtl/>
        </w:rPr>
        <w:t>قيم</w:t>
      </w:r>
      <w:r w:rsidR="00214D0D" w:rsidRPr="006A2D1F">
        <w:rPr>
          <w:rFonts w:cs="B Zar"/>
          <w:sz w:val="22"/>
          <w:szCs w:val="22"/>
          <w:rtl/>
        </w:rPr>
        <w:t xml:space="preserve"> </w:t>
      </w:r>
      <w:r w:rsidR="00214D0D" w:rsidRPr="006A2D1F">
        <w:rPr>
          <w:rFonts w:cs="B Zar" w:hint="cs"/>
          <w:sz w:val="22"/>
          <w:szCs w:val="22"/>
          <w:rtl/>
        </w:rPr>
        <w:t>الجوزية،</w:t>
      </w:r>
      <w:r w:rsidRPr="006A2D1F">
        <w:rPr>
          <w:rFonts w:cs="B Zar" w:hint="cs"/>
          <w:sz w:val="22"/>
          <w:szCs w:val="22"/>
          <w:rtl/>
        </w:rPr>
        <w:t xml:space="preserve"> اعلام الموقعین، ج2، ص 14.</w:t>
      </w:r>
    </w:p>
  </w:footnote>
  <w:footnote w:id="61">
    <w:p w:rsidR="00013D87" w:rsidRPr="006A2D1F" w:rsidRDefault="00013D87">
      <w:pPr>
        <w:pStyle w:val="FootnoteText"/>
        <w:rPr>
          <w:rFonts w:cs="B Zar"/>
          <w:sz w:val="22"/>
          <w:szCs w:val="22"/>
          <w:rtl/>
        </w:rPr>
      </w:pPr>
      <w:r w:rsidRPr="006A2D1F">
        <w:rPr>
          <w:rStyle w:val="FootnoteReference"/>
          <w:rFonts w:cs="B Zar"/>
          <w:sz w:val="22"/>
          <w:szCs w:val="22"/>
        </w:rPr>
        <w:footnoteRef/>
      </w:r>
      <w:r w:rsidRPr="006A2D1F">
        <w:rPr>
          <w:rFonts w:cs="B Zar"/>
          <w:sz w:val="22"/>
          <w:szCs w:val="22"/>
          <w:rtl/>
        </w:rPr>
        <w:t xml:space="preserve"> </w:t>
      </w:r>
      <w:r w:rsidRPr="006A2D1F">
        <w:rPr>
          <w:rFonts w:cs="B Zar" w:hint="cs"/>
          <w:sz w:val="22"/>
          <w:szCs w:val="22"/>
          <w:rtl/>
        </w:rPr>
        <w:t xml:space="preserve">همان،ج2، </w:t>
      </w:r>
      <w:r w:rsidRPr="006A2D1F">
        <w:rPr>
          <w:rFonts w:cs="B Zar" w:hint="cs"/>
          <w:sz w:val="22"/>
          <w:szCs w:val="22"/>
          <w:rtl/>
        </w:rPr>
        <w:t>ص393.</w:t>
      </w:r>
    </w:p>
  </w:footnote>
  <w:footnote w:id="62">
    <w:p w:rsidR="00A62B65" w:rsidRPr="006A2D1F" w:rsidRDefault="00A62B65"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 xml:space="preserve">- </w:t>
      </w:r>
      <w:r w:rsidR="00403AEF" w:rsidRPr="006A2D1F">
        <w:rPr>
          <w:rFonts w:ascii="IRlotus" w:hAnsi="IRlotus" w:cs="B Zar" w:hint="cs"/>
          <w:sz w:val="22"/>
          <w:szCs w:val="22"/>
          <w:rtl/>
        </w:rPr>
        <w:t xml:space="preserve">وهبه، </w:t>
      </w:r>
      <w:r w:rsidRPr="006A2D1F">
        <w:rPr>
          <w:rFonts w:ascii="IRlotus" w:hAnsi="IRlotus" w:cs="B Zar"/>
          <w:sz w:val="22"/>
          <w:szCs w:val="22"/>
          <w:rtl/>
        </w:rPr>
        <w:t>زحیلی،</w:t>
      </w:r>
      <w:r w:rsidR="00403AEF" w:rsidRPr="006A2D1F">
        <w:rPr>
          <w:rFonts w:ascii="IRlotus" w:hAnsi="IRlotus" w:cs="B Zar" w:hint="cs"/>
          <w:sz w:val="22"/>
          <w:szCs w:val="22"/>
          <w:rtl/>
        </w:rPr>
        <w:t xml:space="preserve"> اصول الفقه الاسلامی، </w:t>
      </w:r>
      <w:r w:rsidRPr="006A2D1F">
        <w:rPr>
          <w:rFonts w:ascii="IRlotus" w:hAnsi="IRlotus" w:cs="B Zar"/>
          <w:sz w:val="22"/>
          <w:szCs w:val="22"/>
          <w:rtl/>
        </w:rPr>
        <w:t>ج2،</w:t>
      </w:r>
      <w:r w:rsidR="00403AEF" w:rsidRPr="006A2D1F">
        <w:rPr>
          <w:rFonts w:ascii="IRlotus" w:hAnsi="IRlotus" w:cs="B Zar" w:hint="cs"/>
          <w:sz w:val="22"/>
          <w:szCs w:val="22"/>
          <w:rtl/>
        </w:rPr>
        <w:t xml:space="preserve"> </w:t>
      </w:r>
      <w:r w:rsidRPr="006A2D1F">
        <w:rPr>
          <w:rFonts w:ascii="IRlotus" w:hAnsi="IRlotus" w:cs="B Zar"/>
          <w:sz w:val="22"/>
          <w:szCs w:val="22"/>
          <w:rtl/>
        </w:rPr>
        <w:t>ص763.</w:t>
      </w:r>
    </w:p>
  </w:footnote>
  <w:footnote w:id="63">
    <w:p w:rsidR="002B67CA" w:rsidRPr="006A2D1F" w:rsidRDefault="002B67CA" w:rsidP="001A5E77">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00470D46" w:rsidRPr="006A2D1F">
        <w:rPr>
          <w:rFonts w:ascii="IRlotus" w:hAnsi="IRlotus" w:cs="B Zar" w:hint="cs"/>
          <w:sz w:val="22"/>
          <w:szCs w:val="22"/>
          <w:rtl/>
        </w:rPr>
        <w:t>-</w:t>
      </w:r>
      <w:r w:rsidR="00470D46" w:rsidRPr="006A2D1F">
        <w:rPr>
          <w:rFonts w:cs="B Zar"/>
          <w:sz w:val="22"/>
          <w:szCs w:val="22"/>
          <w:rtl/>
        </w:rPr>
        <w:t xml:space="preserve"> </w:t>
      </w:r>
      <w:r w:rsidR="00470D46" w:rsidRPr="006A2D1F">
        <w:rPr>
          <w:rFonts w:cs="B Zar"/>
          <w:sz w:val="22"/>
          <w:szCs w:val="22"/>
          <w:rtl/>
        </w:rPr>
        <w:t>آمدی، علی بن محمد</w:t>
      </w:r>
      <w:r w:rsidR="00214D0D" w:rsidRPr="006A2D1F">
        <w:rPr>
          <w:rFonts w:cs="B Zar" w:hint="cs"/>
          <w:sz w:val="22"/>
          <w:szCs w:val="22"/>
          <w:rtl/>
        </w:rPr>
        <w:t xml:space="preserve"> </w:t>
      </w:r>
      <w:r w:rsidR="00470D46" w:rsidRPr="006A2D1F">
        <w:rPr>
          <w:rFonts w:cs="B Zar"/>
          <w:sz w:val="22"/>
          <w:szCs w:val="22"/>
          <w:rtl/>
        </w:rPr>
        <w:t>،سیف الدین، الإحکام فی اصول الاحکام</w:t>
      </w:r>
      <w:r w:rsidRPr="006A2D1F">
        <w:rPr>
          <w:rFonts w:ascii="IRlotus" w:hAnsi="IRlotus" w:cs="B Zar"/>
          <w:sz w:val="22"/>
          <w:szCs w:val="22"/>
          <w:rtl/>
        </w:rPr>
        <w:t xml:space="preserve"> ج3، ص138.</w:t>
      </w:r>
    </w:p>
  </w:footnote>
  <w:footnote w:id="64">
    <w:p w:rsidR="00A62B65" w:rsidRPr="006A2D1F" w:rsidRDefault="00A62B65" w:rsidP="00214D0D">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00470D46" w:rsidRPr="006A2D1F">
        <w:rPr>
          <w:rFonts w:ascii="IRlotus" w:hAnsi="IRlotus" w:cs="B Zar" w:hint="cs"/>
          <w:sz w:val="22"/>
          <w:szCs w:val="22"/>
          <w:rtl/>
        </w:rPr>
        <w:t xml:space="preserve">- </w:t>
      </w:r>
      <w:r w:rsidR="00214D0D" w:rsidRPr="006A2D1F">
        <w:rPr>
          <w:rFonts w:ascii="IRlotus" w:hAnsi="IRlotus" w:cs="B Zar"/>
          <w:sz w:val="22"/>
          <w:szCs w:val="22"/>
          <w:rtl/>
        </w:rPr>
        <w:t xml:space="preserve">عبدالکریم، </w:t>
      </w:r>
      <w:r w:rsidRPr="006A2D1F">
        <w:rPr>
          <w:rFonts w:ascii="IRlotus" w:hAnsi="IRlotus" w:cs="B Zar"/>
          <w:sz w:val="22"/>
          <w:szCs w:val="22"/>
          <w:rtl/>
        </w:rPr>
        <w:t xml:space="preserve">زیدان، الوجیز فی اصول الفقه، ص 238.  </w:t>
      </w:r>
    </w:p>
  </w:footnote>
  <w:footnote w:id="65">
    <w:p w:rsidR="000A0B6E" w:rsidRPr="006A2D1F" w:rsidRDefault="000A0B6E" w:rsidP="001A5E77">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00470D46" w:rsidRPr="006A2D1F">
        <w:rPr>
          <w:rFonts w:ascii="IRlotus" w:hAnsi="IRlotus" w:cs="B Zar" w:hint="cs"/>
          <w:sz w:val="22"/>
          <w:szCs w:val="22"/>
          <w:rtl/>
        </w:rPr>
        <w:t xml:space="preserve">- </w:t>
      </w:r>
      <w:r w:rsidR="00403AEF" w:rsidRPr="006A2D1F">
        <w:rPr>
          <w:rFonts w:ascii="IRlotus" w:hAnsi="IRlotus" w:cs="B Zar" w:hint="cs"/>
          <w:sz w:val="22"/>
          <w:szCs w:val="22"/>
          <w:rtl/>
        </w:rPr>
        <w:t xml:space="preserve">وهبه، </w:t>
      </w:r>
      <w:r w:rsidR="00403AEF" w:rsidRPr="006A2D1F">
        <w:rPr>
          <w:rFonts w:ascii="IRlotus" w:hAnsi="IRlotus" w:cs="B Zar"/>
          <w:sz w:val="22"/>
          <w:szCs w:val="22"/>
          <w:rtl/>
        </w:rPr>
        <w:t>زحیلی،</w:t>
      </w:r>
      <w:r w:rsidR="00403AEF" w:rsidRPr="006A2D1F">
        <w:rPr>
          <w:rFonts w:ascii="IRlotus" w:hAnsi="IRlotus" w:cs="B Zar" w:hint="cs"/>
          <w:sz w:val="22"/>
          <w:szCs w:val="22"/>
          <w:rtl/>
        </w:rPr>
        <w:t xml:space="preserve"> اصول الفقه الاسلامی،  </w:t>
      </w:r>
      <w:r w:rsidRPr="006A2D1F">
        <w:rPr>
          <w:rFonts w:ascii="IRlotus" w:hAnsi="IRlotus" w:cs="B Zar"/>
          <w:sz w:val="22"/>
          <w:szCs w:val="22"/>
          <w:rtl/>
        </w:rPr>
        <w:t>،ج2، ص370</w:t>
      </w:r>
    </w:p>
  </w:footnote>
  <w:footnote w:id="66">
    <w:p w:rsidR="00A42710" w:rsidRPr="006A2D1F" w:rsidRDefault="00A42710" w:rsidP="001A5E77">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00403AEF" w:rsidRPr="006A2D1F">
        <w:rPr>
          <w:rFonts w:ascii="IRlotus" w:hAnsi="IRlotus" w:cs="B Zar"/>
          <w:sz w:val="22"/>
          <w:szCs w:val="22"/>
          <w:rtl/>
        </w:rPr>
        <w:t xml:space="preserve"> </w:t>
      </w:r>
      <w:r w:rsidR="00403AEF" w:rsidRPr="006A2D1F">
        <w:rPr>
          <w:rFonts w:ascii="IRlotus" w:hAnsi="IRlotus" w:cs="B Zar"/>
          <w:sz w:val="22"/>
          <w:szCs w:val="22"/>
          <w:rtl/>
        </w:rPr>
        <w:t>-</w:t>
      </w:r>
      <w:r w:rsidR="00470D46" w:rsidRPr="006A2D1F">
        <w:rPr>
          <w:rFonts w:ascii="IRlotus" w:hAnsi="IRlotus" w:cs="B Zar" w:hint="cs"/>
          <w:sz w:val="22"/>
          <w:szCs w:val="22"/>
          <w:rtl/>
        </w:rPr>
        <w:t xml:space="preserve"> </w:t>
      </w:r>
      <w:r w:rsidR="00403AEF" w:rsidRPr="006A2D1F">
        <w:rPr>
          <w:rFonts w:ascii="IRlotus" w:hAnsi="IRlotus" w:cs="B Zar" w:hint="cs"/>
          <w:sz w:val="22"/>
          <w:szCs w:val="22"/>
          <w:rtl/>
        </w:rPr>
        <w:t>همان،</w:t>
      </w:r>
      <w:r w:rsidRPr="006A2D1F">
        <w:rPr>
          <w:rFonts w:ascii="IRlotus" w:hAnsi="IRlotus" w:cs="B Zar"/>
          <w:sz w:val="22"/>
          <w:szCs w:val="22"/>
          <w:rtl/>
        </w:rPr>
        <w:t xml:space="preserve"> ج2،ص 763.</w:t>
      </w:r>
    </w:p>
  </w:footnote>
  <w:footnote w:id="67">
    <w:p w:rsidR="002118F2" w:rsidRPr="006A2D1F" w:rsidRDefault="002118F2" w:rsidP="00214D0D">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00403AEF" w:rsidRPr="006A2D1F">
        <w:rPr>
          <w:rFonts w:ascii="IRlotus" w:hAnsi="IRlotus" w:cs="B Zar"/>
          <w:sz w:val="22"/>
          <w:szCs w:val="22"/>
          <w:rtl/>
        </w:rPr>
        <w:t xml:space="preserve"> </w:t>
      </w:r>
      <w:r w:rsidR="00403AEF" w:rsidRPr="006A2D1F">
        <w:rPr>
          <w:rFonts w:ascii="IRlotus" w:hAnsi="IRlotus" w:cs="B Zar"/>
          <w:sz w:val="22"/>
          <w:szCs w:val="22"/>
          <w:rtl/>
        </w:rPr>
        <w:t xml:space="preserve">- </w:t>
      </w:r>
      <w:r w:rsidR="00214D0D" w:rsidRPr="006A2D1F">
        <w:rPr>
          <w:rFonts w:ascii="IRlotus" w:hAnsi="IRlotus" w:cs="B Zar" w:hint="cs"/>
          <w:sz w:val="22"/>
          <w:szCs w:val="22"/>
          <w:rtl/>
        </w:rPr>
        <w:t xml:space="preserve">وهبه، </w:t>
      </w:r>
      <w:r w:rsidR="00214D0D" w:rsidRPr="006A2D1F">
        <w:rPr>
          <w:rFonts w:ascii="IRlotus" w:hAnsi="IRlotus" w:cs="B Zar"/>
          <w:sz w:val="22"/>
          <w:szCs w:val="22"/>
          <w:rtl/>
        </w:rPr>
        <w:t>زحیلی،</w:t>
      </w:r>
      <w:r w:rsidR="00214D0D" w:rsidRPr="006A2D1F">
        <w:rPr>
          <w:rFonts w:ascii="IRlotus" w:hAnsi="IRlotus" w:cs="B Zar" w:hint="cs"/>
          <w:sz w:val="22"/>
          <w:szCs w:val="22"/>
          <w:rtl/>
        </w:rPr>
        <w:t xml:space="preserve"> اصول الفقه الاسلامی، </w:t>
      </w:r>
      <w:r w:rsidRPr="006A2D1F">
        <w:rPr>
          <w:rFonts w:ascii="IRlotus" w:hAnsi="IRlotus" w:cs="B Zar"/>
          <w:sz w:val="22"/>
          <w:szCs w:val="22"/>
          <w:rtl/>
        </w:rPr>
        <w:t>ج2، 763.</w:t>
      </w:r>
    </w:p>
  </w:footnote>
  <w:footnote w:id="68">
    <w:p w:rsidR="002118F2" w:rsidRPr="006A2D1F" w:rsidRDefault="002118F2" w:rsidP="001A5E77">
      <w:pPr>
        <w:pStyle w:val="FootnoteText"/>
        <w:ind w:left="259" w:firstLine="0"/>
        <w:rPr>
          <w:rFonts w:ascii="IRlotus" w:hAnsi="IRlotus" w:cs="B Zar"/>
          <w:sz w:val="22"/>
          <w:szCs w:val="22"/>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00470D46" w:rsidRPr="006A2D1F">
        <w:rPr>
          <w:rFonts w:ascii="IRlotus" w:hAnsi="IRlotus" w:cs="B Zar" w:hint="cs"/>
          <w:sz w:val="22"/>
          <w:szCs w:val="22"/>
          <w:rtl/>
        </w:rPr>
        <w:t xml:space="preserve"> </w:t>
      </w:r>
      <w:r w:rsidR="007942A1" w:rsidRPr="006A2D1F">
        <w:rPr>
          <w:rFonts w:ascii="IRlotus" w:hAnsi="IRlotus" w:cs="B Zar" w:hint="cs"/>
          <w:sz w:val="22"/>
          <w:szCs w:val="22"/>
          <w:rtl/>
        </w:rPr>
        <w:t xml:space="preserve">شهاب الدین، </w:t>
      </w:r>
      <w:r w:rsidRPr="006A2D1F">
        <w:rPr>
          <w:rFonts w:ascii="IRlotus" w:hAnsi="IRlotus" w:cs="B Zar"/>
          <w:sz w:val="22"/>
          <w:szCs w:val="22"/>
          <w:rtl/>
        </w:rPr>
        <w:t>قرافی،</w:t>
      </w:r>
      <w:r w:rsidR="007942A1" w:rsidRPr="006A2D1F">
        <w:rPr>
          <w:rFonts w:ascii="IRlotus" w:hAnsi="IRlotus" w:cs="B Zar" w:hint="cs"/>
          <w:sz w:val="22"/>
          <w:szCs w:val="22"/>
          <w:rtl/>
        </w:rPr>
        <w:t xml:space="preserve"> شرح تنقیح الاصول،</w:t>
      </w:r>
      <w:r w:rsidRPr="006A2D1F">
        <w:rPr>
          <w:rFonts w:ascii="IRlotus" w:hAnsi="IRlotus" w:cs="B Zar"/>
          <w:sz w:val="22"/>
          <w:szCs w:val="22"/>
          <w:rtl/>
        </w:rPr>
        <w:t xml:space="preserve"> ص446.</w:t>
      </w:r>
    </w:p>
  </w:footnote>
  <w:footnote w:id="69">
    <w:p w:rsidR="005251A3" w:rsidRPr="006A2D1F" w:rsidRDefault="005251A3" w:rsidP="001A5E77">
      <w:pPr>
        <w:pStyle w:val="FootnoteText"/>
        <w:ind w:left="259" w:firstLine="0"/>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00470D46" w:rsidRPr="006A2D1F">
        <w:rPr>
          <w:rFonts w:ascii="Arial" w:hAnsi="Arial" w:cs="B Zar" w:hint="cs"/>
          <w:sz w:val="22"/>
          <w:szCs w:val="22"/>
          <w:rtl/>
        </w:rPr>
        <w:t>محمد</w:t>
      </w:r>
      <w:r w:rsidR="00470D46" w:rsidRPr="006A2D1F">
        <w:rPr>
          <w:rFonts w:ascii="Arial" w:hAnsi="Arial" w:cs="B Zar"/>
          <w:sz w:val="22"/>
          <w:szCs w:val="22"/>
          <w:rtl/>
        </w:rPr>
        <w:t xml:space="preserve"> </w:t>
      </w:r>
      <w:r w:rsidR="00470D46" w:rsidRPr="006A2D1F">
        <w:rPr>
          <w:rFonts w:ascii="Arial" w:hAnsi="Arial" w:cs="B Zar" w:hint="cs"/>
          <w:sz w:val="22"/>
          <w:szCs w:val="22"/>
          <w:rtl/>
        </w:rPr>
        <w:t>أمين،</w:t>
      </w:r>
      <w:r w:rsidR="00470D46" w:rsidRPr="006A2D1F">
        <w:rPr>
          <w:rFonts w:ascii="Arial" w:hAnsi="Arial" w:cs="B Zar"/>
          <w:sz w:val="22"/>
          <w:szCs w:val="22"/>
          <w:rtl/>
        </w:rPr>
        <w:t xml:space="preserve"> تيسير التحرير</w:t>
      </w:r>
      <w:r w:rsidR="00470D46" w:rsidRPr="006A2D1F">
        <w:rPr>
          <w:rFonts w:ascii="Arial" w:hAnsi="Arial" w:cs="B Zar" w:hint="cs"/>
          <w:sz w:val="22"/>
          <w:szCs w:val="22"/>
          <w:rtl/>
        </w:rPr>
        <w:t>، ج</w:t>
      </w:r>
      <w:r w:rsidR="00470D46" w:rsidRPr="006A2D1F">
        <w:rPr>
          <w:rFonts w:ascii="Arial" w:hAnsi="Arial" w:cs="B Zar"/>
          <w:sz w:val="22"/>
          <w:szCs w:val="22"/>
          <w:rtl/>
        </w:rPr>
        <w:t xml:space="preserve"> 3</w:t>
      </w:r>
      <w:r w:rsidR="00470D46" w:rsidRPr="006A2D1F">
        <w:rPr>
          <w:rFonts w:ascii="Arial" w:hAnsi="Arial" w:cs="B Zar" w:hint="cs"/>
          <w:sz w:val="22"/>
          <w:szCs w:val="22"/>
          <w:rtl/>
        </w:rPr>
        <w:t xml:space="preserve">، </w:t>
      </w:r>
      <w:r w:rsidRPr="006A2D1F">
        <w:rPr>
          <w:rFonts w:ascii="Arial" w:hAnsi="Arial" w:cs="B Zar"/>
          <w:sz w:val="22"/>
          <w:szCs w:val="22"/>
          <w:rtl/>
        </w:rPr>
        <w:t>ص 171.</w:t>
      </w:r>
    </w:p>
  </w:footnote>
  <w:footnote w:id="70">
    <w:p w:rsidR="00214D0D" w:rsidRPr="006A2D1F" w:rsidRDefault="00214D0D" w:rsidP="00214D0D">
      <w:pPr>
        <w:pStyle w:val="FootnoteText"/>
        <w:ind w:left="259" w:firstLine="0"/>
        <w:rPr>
          <w:rFonts w:ascii="IRlotus" w:hAnsi="IRlotus" w:cs="B Zar"/>
          <w:sz w:val="22"/>
          <w:szCs w:val="22"/>
          <w:rtl/>
        </w:rPr>
      </w:pPr>
      <w:r w:rsidRPr="006A2D1F">
        <w:rPr>
          <w:rStyle w:val="FootnoteReference"/>
          <w:rFonts w:ascii="IRlotus" w:hAnsi="IRlotus" w:cs="B Zar"/>
          <w:sz w:val="22"/>
          <w:szCs w:val="22"/>
        </w:rPr>
        <w:footnoteRef/>
      </w:r>
      <w:r w:rsidRPr="006A2D1F">
        <w:rPr>
          <w:rFonts w:ascii="IRlotus" w:hAnsi="IRlotus" w:cs="B Zar"/>
          <w:sz w:val="22"/>
          <w:szCs w:val="22"/>
          <w:rtl/>
        </w:rPr>
        <w:t xml:space="preserve"> </w:t>
      </w:r>
      <w:r w:rsidRPr="006A2D1F">
        <w:rPr>
          <w:rFonts w:ascii="IRlotus" w:hAnsi="IRlotus" w:cs="B Zar"/>
          <w:sz w:val="22"/>
          <w:szCs w:val="22"/>
          <w:rtl/>
        </w:rPr>
        <w:t>-</w:t>
      </w:r>
      <w:r w:rsidRPr="006A2D1F">
        <w:rPr>
          <w:rFonts w:ascii="IRlotus" w:hAnsi="IRlotus" w:cs="B Zar" w:hint="cs"/>
          <w:sz w:val="22"/>
          <w:szCs w:val="22"/>
          <w:rtl/>
        </w:rPr>
        <w:t xml:space="preserve"> </w:t>
      </w:r>
      <w:r w:rsidRPr="006A2D1F">
        <w:rPr>
          <w:rFonts w:ascii="IRlotus" w:hAnsi="IRlotus" w:cs="B Zar" w:hint="cs"/>
          <w:sz w:val="22"/>
          <w:szCs w:val="22"/>
          <w:rtl/>
        </w:rPr>
        <w:t xml:space="preserve">وهبه، </w:t>
      </w:r>
      <w:r w:rsidRPr="006A2D1F">
        <w:rPr>
          <w:rFonts w:ascii="IRlotus" w:hAnsi="IRlotus" w:cs="B Zar"/>
          <w:sz w:val="22"/>
          <w:szCs w:val="22"/>
          <w:rtl/>
        </w:rPr>
        <w:t>زحیلی،</w:t>
      </w:r>
      <w:r w:rsidRPr="006A2D1F">
        <w:rPr>
          <w:rFonts w:ascii="IRlotus" w:hAnsi="IRlotus" w:cs="B Zar" w:hint="cs"/>
          <w:sz w:val="22"/>
          <w:szCs w:val="22"/>
          <w:rtl/>
        </w:rPr>
        <w:t xml:space="preserve"> اصول الفقه الاسلامی، </w:t>
      </w:r>
      <w:r w:rsidRPr="006A2D1F">
        <w:rPr>
          <w:rFonts w:ascii="IRlotus" w:hAnsi="IRlotus" w:cs="B Zar"/>
          <w:sz w:val="22"/>
          <w:szCs w:val="22"/>
          <w:rtl/>
        </w:rPr>
        <w:t>ج2، 763.</w:t>
      </w:r>
    </w:p>
  </w:footnote>
  <w:footnote w:id="71">
    <w:p w:rsidR="00C07FB0" w:rsidRPr="006A2D1F" w:rsidRDefault="00214D0D" w:rsidP="005A1C9B">
      <w:pPr>
        <w:pStyle w:val="FootnoteText"/>
        <w:ind w:left="259" w:firstLine="0"/>
        <w:rPr>
          <w:rFonts w:ascii="IRlotus" w:hAnsi="IRlotus" w:cs="B Zar"/>
          <w:sz w:val="22"/>
          <w:szCs w:val="22"/>
          <w:rtl/>
        </w:rPr>
      </w:pPr>
      <w:r w:rsidRPr="006A2D1F">
        <w:rPr>
          <w:rFonts w:ascii="IRlotus" w:hAnsi="IRlotus" w:cs="B Zar"/>
          <w:sz w:val="22"/>
          <w:szCs w:val="22"/>
        </w:rPr>
        <w:t xml:space="preserve"> </w:t>
      </w:r>
      <w:r w:rsidR="00C07FB0" w:rsidRPr="006A2D1F">
        <w:rPr>
          <w:rStyle w:val="FootnoteReference"/>
          <w:rFonts w:ascii="IRlotus" w:hAnsi="IRlotus" w:cs="B Zar"/>
          <w:sz w:val="22"/>
          <w:szCs w:val="22"/>
        </w:rPr>
        <w:footnoteRef/>
      </w:r>
      <w:r w:rsidR="00C07FB0" w:rsidRPr="006A2D1F">
        <w:rPr>
          <w:rFonts w:ascii="IRlotus" w:hAnsi="IRlotus" w:cs="B Zar"/>
          <w:sz w:val="22"/>
          <w:szCs w:val="22"/>
          <w:rtl/>
        </w:rPr>
        <w:t xml:space="preserve"> </w:t>
      </w:r>
      <w:r w:rsidR="00C07FB0" w:rsidRPr="006A2D1F">
        <w:rPr>
          <w:rFonts w:ascii="IRlotus" w:hAnsi="IRlotus" w:cs="B Zar"/>
          <w:sz w:val="22"/>
          <w:szCs w:val="22"/>
          <w:rtl/>
        </w:rPr>
        <w:t xml:space="preserve">- </w:t>
      </w:r>
      <w:r w:rsidRPr="006A2D1F">
        <w:rPr>
          <w:rFonts w:ascii="IRlotus" w:hAnsi="IRlotus" w:cs="B Zar" w:hint="cs"/>
          <w:sz w:val="22"/>
          <w:szCs w:val="22"/>
          <w:rtl/>
        </w:rPr>
        <w:t xml:space="preserve">على‏، محمدى،  </w:t>
      </w:r>
      <w:r w:rsidR="005A1C9B" w:rsidRPr="006A2D1F">
        <w:rPr>
          <w:rFonts w:ascii="IRlotus" w:hAnsi="IRlotus" w:cs="B Zar"/>
          <w:sz w:val="22"/>
          <w:szCs w:val="22"/>
          <w:rtl/>
        </w:rPr>
        <w:t>شرح اصول استنباط</w:t>
      </w:r>
      <w:r w:rsidR="005A1C9B" w:rsidRPr="006A2D1F">
        <w:rPr>
          <w:rFonts w:ascii="IRlotus" w:hAnsi="IRlotus" w:cs="B Zar" w:hint="cs"/>
          <w:sz w:val="22"/>
          <w:szCs w:val="22"/>
          <w:rtl/>
        </w:rPr>
        <w:t>،</w:t>
      </w:r>
      <w:r w:rsidR="005A1C9B" w:rsidRPr="006A2D1F">
        <w:rPr>
          <w:rFonts w:ascii="IRlotus" w:hAnsi="IRlotus" w:cs="B Zar"/>
          <w:sz w:val="22"/>
          <w:szCs w:val="22"/>
          <w:rtl/>
        </w:rPr>
        <w:t xml:space="preserve"> ج‏2</w:t>
      </w:r>
      <w:r w:rsidR="005A1C9B" w:rsidRPr="006A2D1F">
        <w:rPr>
          <w:rFonts w:ascii="IRlotus" w:hAnsi="IRlotus" w:cs="B Zar" w:hint="cs"/>
          <w:sz w:val="22"/>
          <w:szCs w:val="22"/>
          <w:rtl/>
        </w:rPr>
        <w:t>، ص</w:t>
      </w:r>
      <w:r w:rsidR="005A1C9B" w:rsidRPr="006A2D1F">
        <w:rPr>
          <w:rFonts w:ascii="IRlotus" w:hAnsi="IRlotus" w:cs="B Zar"/>
          <w:sz w:val="22"/>
          <w:szCs w:val="22"/>
          <w:rtl/>
        </w:rPr>
        <w:t xml:space="preserve"> 459</w:t>
      </w:r>
      <w:r w:rsidR="005A1C9B" w:rsidRPr="006A2D1F">
        <w:rPr>
          <w:rFonts w:ascii="IRlotus" w:hAnsi="IRlotus" w:cs="B Zar" w:hint="cs"/>
          <w:sz w:val="22"/>
          <w:szCs w:val="22"/>
          <w:rtl/>
        </w:rPr>
        <w:t>.</w:t>
      </w:r>
      <w:r w:rsidR="005A1C9B" w:rsidRPr="006A2D1F">
        <w:rPr>
          <w:rFonts w:ascii="IRlotus" w:hAnsi="IRlotus" w:cs="B Zar"/>
          <w:sz w:val="22"/>
          <w:szCs w:val="22"/>
          <w:rtl/>
        </w:rPr>
        <w:t xml:space="preserve"> </w:t>
      </w:r>
    </w:p>
  </w:footnote>
  <w:footnote w:id="72">
    <w:p w:rsidR="00672737" w:rsidRPr="006A2D1F" w:rsidRDefault="00672737" w:rsidP="005A1C9B">
      <w:pPr>
        <w:pStyle w:val="FootnoteText"/>
        <w:ind w:left="259" w:firstLine="0"/>
        <w:rPr>
          <w:rFonts w:cs="B Zar"/>
          <w:sz w:val="22"/>
          <w:szCs w:val="22"/>
        </w:rPr>
      </w:pPr>
      <w:r w:rsidRPr="006A2D1F">
        <w:footnoteRef/>
      </w:r>
      <w:r w:rsidRPr="006A2D1F">
        <w:rPr>
          <w:rFonts w:ascii="IRlotus" w:hAnsi="IRlotus" w:cs="B Zar"/>
          <w:sz w:val="22"/>
          <w:szCs w:val="22"/>
          <w:rtl/>
        </w:rPr>
        <w:t xml:space="preserve"> </w:t>
      </w:r>
      <w:r w:rsidRPr="006A2D1F">
        <w:rPr>
          <w:rFonts w:ascii="IRlotus" w:hAnsi="IRlotus" w:cs="B Zar"/>
          <w:sz w:val="22"/>
          <w:szCs w:val="22"/>
          <w:rtl/>
        </w:rPr>
        <w:t>-</w:t>
      </w:r>
      <w:r w:rsidR="00214D0D" w:rsidRPr="006A2D1F">
        <w:rPr>
          <w:rFonts w:ascii="IRlotus" w:hAnsi="IRlotus" w:cs="B Zar" w:hint="cs"/>
          <w:sz w:val="22"/>
          <w:szCs w:val="22"/>
          <w:rtl/>
        </w:rPr>
        <w:t xml:space="preserve"> حسينى شيرازى صادق‏، بيان الفقه في شرح العروة الوثقى ( الاجتهاد و التقليد ) / ج‏2</w:t>
      </w:r>
      <w:r w:rsidR="005A1C9B" w:rsidRPr="006A2D1F">
        <w:rPr>
          <w:rFonts w:ascii="IRlotus" w:hAnsi="IRlotus" w:cs="B Zar" w:hint="cs"/>
          <w:sz w:val="22"/>
          <w:szCs w:val="22"/>
          <w:rtl/>
        </w:rPr>
        <w:t>،ص</w:t>
      </w:r>
      <w:r w:rsidR="00214D0D" w:rsidRPr="006A2D1F">
        <w:rPr>
          <w:rFonts w:ascii="IRlotus" w:hAnsi="IRlotus" w:cs="B Zar" w:hint="cs"/>
          <w:sz w:val="22"/>
          <w:szCs w:val="22"/>
          <w:rtl/>
        </w:rPr>
        <w:t xml:space="preserve">  275 </w:t>
      </w:r>
      <w:r w:rsidR="005A1C9B" w:rsidRPr="006A2D1F">
        <w:rPr>
          <w:rFonts w:ascii="IRlotus" w:hAnsi="IRlotus" w:cs="B Zar" w:hint="cs"/>
          <w:sz w:val="22"/>
          <w:szCs w:val="22"/>
          <w:rtl/>
        </w:rPr>
        <w:t>.</w:t>
      </w:r>
    </w:p>
  </w:footnote>
  <w:footnote w:id="73">
    <w:p w:rsidR="002B029A" w:rsidRPr="006A2D1F" w:rsidRDefault="002B029A" w:rsidP="008B4531">
      <w:pPr>
        <w:pStyle w:val="FootnoteText"/>
        <w:rPr>
          <w:rFonts w:cs="B Zar"/>
          <w:sz w:val="22"/>
          <w:szCs w:val="22"/>
        </w:rPr>
      </w:pPr>
      <w:r w:rsidRPr="006A2D1F">
        <w:rPr>
          <w:rStyle w:val="FootnoteReference"/>
          <w:rFonts w:cs="B Zar"/>
          <w:sz w:val="22"/>
          <w:szCs w:val="22"/>
        </w:rPr>
        <w:footnoteRef/>
      </w:r>
      <w:r w:rsidRPr="006A2D1F">
        <w:rPr>
          <w:rFonts w:cs="B Zar"/>
          <w:sz w:val="22"/>
          <w:szCs w:val="22"/>
          <w:rtl/>
        </w:rPr>
        <w:t xml:space="preserve"> </w:t>
      </w:r>
      <w:r w:rsidR="008B4531" w:rsidRPr="006A2D1F">
        <w:rPr>
          <w:rFonts w:cs="B Zar" w:hint="cs"/>
          <w:sz w:val="22"/>
          <w:szCs w:val="22"/>
          <w:rtl/>
        </w:rPr>
        <w:t xml:space="preserve">-محمد حسن، طباطبائی ، المیزان، </w:t>
      </w:r>
      <w:r w:rsidRPr="006A2D1F">
        <w:rPr>
          <w:rFonts w:cs="B Zar" w:hint="cs"/>
          <w:sz w:val="22"/>
          <w:szCs w:val="22"/>
          <w:rtl/>
        </w:rPr>
        <w:t>ج1، ص 187.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26485"/>
      <w:docPartObj>
        <w:docPartGallery w:val="Page Numbers (Top of Page)"/>
        <w:docPartUnique/>
      </w:docPartObj>
    </w:sdtPr>
    <w:sdtEndPr/>
    <w:sdtContent>
      <w:p w:rsidR="00F84D53" w:rsidRDefault="00F84D53">
        <w:pPr>
          <w:pStyle w:val="Header"/>
          <w:jc w:val="center"/>
        </w:pPr>
        <w:r>
          <w:fldChar w:fldCharType="begin"/>
        </w:r>
        <w:r>
          <w:instrText xml:space="preserve"> PAGE   \* MERGEFORMAT </w:instrText>
        </w:r>
        <w:r>
          <w:fldChar w:fldCharType="separate"/>
        </w:r>
        <w:r w:rsidR="00F47550">
          <w:rPr>
            <w:noProof/>
            <w:rtl/>
          </w:rPr>
          <w:t>17</w:t>
        </w:r>
        <w:r>
          <w:rPr>
            <w:noProof/>
          </w:rPr>
          <w:fldChar w:fldCharType="end"/>
        </w:r>
      </w:p>
    </w:sdtContent>
  </w:sdt>
  <w:p w:rsidR="00013D87" w:rsidRDefault="00013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44072"/>
    <w:multiLevelType w:val="hybridMultilevel"/>
    <w:tmpl w:val="072A59A6"/>
    <w:lvl w:ilvl="0" w:tplc="CAD6F25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482F7AC0"/>
    <w:multiLevelType w:val="hybridMultilevel"/>
    <w:tmpl w:val="345ADFBA"/>
    <w:lvl w:ilvl="0" w:tplc="34EC9E02">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
    <w:nsid w:val="4C7F6D21"/>
    <w:multiLevelType w:val="hybridMultilevel"/>
    <w:tmpl w:val="3F82B23C"/>
    <w:lvl w:ilvl="0" w:tplc="0218A2CE">
      <w:start w:val="4"/>
      <w:numFmt w:val="bullet"/>
      <w:lvlText w:val=""/>
      <w:lvlJc w:val="left"/>
      <w:pPr>
        <w:ind w:left="619" w:hanging="360"/>
      </w:pPr>
      <w:rPr>
        <w:rFonts w:ascii="Symbol" w:eastAsiaTheme="minorHAnsi" w:hAnsi="Symbol" w:cs="IRlotus" w:hint="default"/>
      </w:rPr>
    </w:lvl>
    <w:lvl w:ilvl="1" w:tplc="04090003" w:tentative="1">
      <w:start w:val="1"/>
      <w:numFmt w:val="bullet"/>
      <w:lvlText w:val="o"/>
      <w:lvlJc w:val="left"/>
      <w:pPr>
        <w:ind w:left="1339" w:hanging="360"/>
      </w:pPr>
      <w:rPr>
        <w:rFonts w:ascii="Courier New" w:hAnsi="Courier New" w:cs="Courier New" w:hint="default"/>
      </w:rPr>
    </w:lvl>
    <w:lvl w:ilvl="2" w:tplc="04090005" w:tentative="1">
      <w:start w:val="1"/>
      <w:numFmt w:val="bullet"/>
      <w:lvlText w:val=""/>
      <w:lvlJc w:val="left"/>
      <w:pPr>
        <w:ind w:left="2059" w:hanging="360"/>
      </w:pPr>
      <w:rPr>
        <w:rFonts w:ascii="Wingdings" w:hAnsi="Wingdings" w:hint="default"/>
      </w:rPr>
    </w:lvl>
    <w:lvl w:ilvl="3" w:tplc="04090001" w:tentative="1">
      <w:start w:val="1"/>
      <w:numFmt w:val="bullet"/>
      <w:lvlText w:val=""/>
      <w:lvlJc w:val="left"/>
      <w:pPr>
        <w:ind w:left="2779" w:hanging="360"/>
      </w:pPr>
      <w:rPr>
        <w:rFonts w:ascii="Symbol" w:hAnsi="Symbol" w:hint="default"/>
      </w:rPr>
    </w:lvl>
    <w:lvl w:ilvl="4" w:tplc="04090003" w:tentative="1">
      <w:start w:val="1"/>
      <w:numFmt w:val="bullet"/>
      <w:lvlText w:val="o"/>
      <w:lvlJc w:val="left"/>
      <w:pPr>
        <w:ind w:left="3499" w:hanging="360"/>
      </w:pPr>
      <w:rPr>
        <w:rFonts w:ascii="Courier New" w:hAnsi="Courier New" w:cs="Courier New" w:hint="default"/>
      </w:rPr>
    </w:lvl>
    <w:lvl w:ilvl="5" w:tplc="04090005" w:tentative="1">
      <w:start w:val="1"/>
      <w:numFmt w:val="bullet"/>
      <w:lvlText w:val=""/>
      <w:lvlJc w:val="left"/>
      <w:pPr>
        <w:ind w:left="4219" w:hanging="360"/>
      </w:pPr>
      <w:rPr>
        <w:rFonts w:ascii="Wingdings" w:hAnsi="Wingdings" w:hint="default"/>
      </w:rPr>
    </w:lvl>
    <w:lvl w:ilvl="6" w:tplc="04090001" w:tentative="1">
      <w:start w:val="1"/>
      <w:numFmt w:val="bullet"/>
      <w:lvlText w:val=""/>
      <w:lvlJc w:val="left"/>
      <w:pPr>
        <w:ind w:left="4939" w:hanging="360"/>
      </w:pPr>
      <w:rPr>
        <w:rFonts w:ascii="Symbol" w:hAnsi="Symbol" w:hint="default"/>
      </w:rPr>
    </w:lvl>
    <w:lvl w:ilvl="7" w:tplc="04090003" w:tentative="1">
      <w:start w:val="1"/>
      <w:numFmt w:val="bullet"/>
      <w:lvlText w:val="o"/>
      <w:lvlJc w:val="left"/>
      <w:pPr>
        <w:ind w:left="5659" w:hanging="360"/>
      </w:pPr>
      <w:rPr>
        <w:rFonts w:ascii="Courier New" w:hAnsi="Courier New" w:cs="Courier New" w:hint="default"/>
      </w:rPr>
    </w:lvl>
    <w:lvl w:ilvl="8" w:tplc="04090005" w:tentative="1">
      <w:start w:val="1"/>
      <w:numFmt w:val="bullet"/>
      <w:lvlText w:val=""/>
      <w:lvlJc w:val="left"/>
      <w:pPr>
        <w:ind w:left="6379" w:hanging="360"/>
      </w:pPr>
      <w:rPr>
        <w:rFonts w:ascii="Wingdings" w:hAnsi="Wingdings" w:hint="default"/>
      </w:rPr>
    </w:lvl>
  </w:abstractNum>
  <w:abstractNum w:abstractNumId="3">
    <w:nsid w:val="67711A5D"/>
    <w:multiLevelType w:val="hybridMultilevel"/>
    <w:tmpl w:val="F3A45AC6"/>
    <w:lvl w:ilvl="0" w:tplc="E4E6E140">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4">
    <w:nsid w:val="700128B7"/>
    <w:multiLevelType w:val="hybridMultilevel"/>
    <w:tmpl w:val="B00648BE"/>
    <w:lvl w:ilvl="0" w:tplc="C3563C60">
      <w:start w:val="1"/>
      <w:numFmt w:val="decimal"/>
      <w:lvlText w:val="%1."/>
      <w:lvlJc w:val="left"/>
      <w:pPr>
        <w:ind w:left="597" w:hanging="360"/>
      </w:pPr>
      <w:rPr>
        <w:rFonts w:hint="default"/>
      </w:rPr>
    </w:lvl>
    <w:lvl w:ilvl="1" w:tplc="04090019" w:tentative="1">
      <w:start w:val="1"/>
      <w:numFmt w:val="lowerLetter"/>
      <w:lvlText w:val="%2."/>
      <w:lvlJc w:val="left"/>
      <w:pPr>
        <w:ind w:left="1317" w:hanging="360"/>
      </w:pPr>
    </w:lvl>
    <w:lvl w:ilvl="2" w:tplc="0409001B" w:tentative="1">
      <w:start w:val="1"/>
      <w:numFmt w:val="lowerRoman"/>
      <w:lvlText w:val="%3."/>
      <w:lvlJc w:val="right"/>
      <w:pPr>
        <w:ind w:left="2037" w:hanging="180"/>
      </w:pPr>
    </w:lvl>
    <w:lvl w:ilvl="3" w:tplc="0409000F" w:tentative="1">
      <w:start w:val="1"/>
      <w:numFmt w:val="decimal"/>
      <w:lvlText w:val="%4."/>
      <w:lvlJc w:val="left"/>
      <w:pPr>
        <w:ind w:left="2757" w:hanging="360"/>
      </w:pPr>
    </w:lvl>
    <w:lvl w:ilvl="4" w:tplc="04090019" w:tentative="1">
      <w:start w:val="1"/>
      <w:numFmt w:val="lowerLetter"/>
      <w:lvlText w:val="%5."/>
      <w:lvlJc w:val="left"/>
      <w:pPr>
        <w:ind w:left="3477" w:hanging="360"/>
      </w:pPr>
    </w:lvl>
    <w:lvl w:ilvl="5" w:tplc="0409001B" w:tentative="1">
      <w:start w:val="1"/>
      <w:numFmt w:val="lowerRoman"/>
      <w:lvlText w:val="%6."/>
      <w:lvlJc w:val="right"/>
      <w:pPr>
        <w:ind w:left="4197" w:hanging="180"/>
      </w:pPr>
    </w:lvl>
    <w:lvl w:ilvl="6" w:tplc="0409000F" w:tentative="1">
      <w:start w:val="1"/>
      <w:numFmt w:val="decimal"/>
      <w:lvlText w:val="%7."/>
      <w:lvlJc w:val="left"/>
      <w:pPr>
        <w:ind w:left="4917" w:hanging="360"/>
      </w:pPr>
    </w:lvl>
    <w:lvl w:ilvl="7" w:tplc="04090019" w:tentative="1">
      <w:start w:val="1"/>
      <w:numFmt w:val="lowerLetter"/>
      <w:lvlText w:val="%8."/>
      <w:lvlJc w:val="left"/>
      <w:pPr>
        <w:ind w:left="5637" w:hanging="360"/>
      </w:pPr>
    </w:lvl>
    <w:lvl w:ilvl="8" w:tplc="0409001B" w:tentative="1">
      <w:start w:val="1"/>
      <w:numFmt w:val="lowerRoman"/>
      <w:lvlText w:val="%9."/>
      <w:lvlJc w:val="right"/>
      <w:pPr>
        <w:ind w:left="6357" w:hanging="180"/>
      </w:pPr>
    </w:lvl>
  </w:abstractNum>
  <w:abstractNum w:abstractNumId="5">
    <w:nsid w:val="7D67308A"/>
    <w:multiLevelType w:val="hybridMultilevel"/>
    <w:tmpl w:val="A714307E"/>
    <w:lvl w:ilvl="0" w:tplc="18A27602">
      <w:start w:val="1"/>
      <w:numFmt w:val="decimal"/>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6">
    <w:nsid w:val="7ED9317D"/>
    <w:multiLevelType w:val="hybridMultilevel"/>
    <w:tmpl w:val="973A12B0"/>
    <w:lvl w:ilvl="0" w:tplc="40EE38BA">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17"/>
    <w:rsid w:val="00013D87"/>
    <w:rsid w:val="000156BE"/>
    <w:rsid w:val="00024728"/>
    <w:rsid w:val="00042612"/>
    <w:rsid w:val="000713FA"/>
    <w:rsid w:val="00072D41"/>
    <w:rsid w:val="000803EB"/>
    <w:rsid w:val="000A0B6E"/>
    <w:rsid w:val="000D496A"/>
    <w:rsid w:val="000F53AB"/>
    <w:rsid w:val="001037C4"/>
    <w:rsid w:val="0015244F"/>
    <w:rsid w:val="001709CE"/>
    <w:rsid w:val="00176968"/>
    <w:rsid w:val="0019142F"/>
    <w:rsid w:val="00196E47"/>
    <w:rsid w:val="001A3CD9"/>
    <w:rsid w:val="001A5E77"/>
    <w:rsid w:val="001B1F7B"/>
    <w:rsid w:val="002118F2"/>
    <w:rsid w:val="00214D0D"/>
    <w:rsid w:val="0023575B"/>
    <w:rsid w:val="00240DAF"/>
    <w:rsid w:val="0024761A"/>
    <w:rsid w:val="00294961"/>
    <w:rsid w:val="002B029A"/>
    <w:rsid w:val="002B67CA"/>
    <w:rsid w:val="002C4EAB"/>
    <w:rsid w:val="002D33A0"/>
    <w:rsid w:val="003002B8"/>
    <w:rsid w:val="00304E1E"/>
    <w:rsid w:val="003311C5"/>
    <w:rsid w:val="003468F5"/>
    <w:rsid w:val="00351C9E"/>
    <w:rsid w:val="00390039"/>
    <w:rsid w:val="003922F7"/>
    <w:rsid w:val="003C4FA8"/>
    <w:rsid w:val="003D403B"/>
    <w:rsid w:val="003D5214"/>
    <w:rsid w:val="00403AEF"/>
    <w:rsid w:val="004219B0"/>
    <w:rsid w:val="00464835"/>
    <w:rsid w:val="00470D46"/>
    <w:rsid w:val="00494C5E"/>
    <w:rsid w:val="00494EFA"/>
    <w:rsid w:val="005035CF"/>
    <w:rsid w:val="005159DC"/>
    <w:rsid w:val="005251A3"/>
    <w:rsid w:val="00561A36"/>
    <w:rsid w:val="0056288F"/>
    <w:rsid w:val="005A1C9B"/>
    <w:rsid w:val="005B1373"/>
    <w:rsid w:val="005B14FB"/>
    <w:rsid w:val="005D280F"/>
    <w:rsid w:val="005D5913"/>
    <w:rsid w:val="005D68E0"/>
    <w:rsid w:val="00603ACB"/>
    <w:rsid w:val="00627752"/>
    <w:rsid w:val="00641318"/>
    <w:rsid w:val="00653AFE"/>
    <w:rsid w:val="00657CD1"/>
    <w:rsid w:val="0066653B"/>
    <w:rsid w:val="00672737"/>
    <w:rsid w:val="006A2D1F"/>
    <w:rsid w:val="006B20E0"/>
    <w:rsid w:val="006B2640"/>
    <w:rsid w:val="006B2765"/>
    <w:rsid w:val="006F2167"/>
    <w:rsid w:val="00703140"/>
    <w:rsid w:val="007459B4"/>
    <w:rsid w:val="007607D5"/>
    <w:rsid w:val="007610E1"/>
    <w:rsid w:val="00762B46"/>
    <w:rsid w:val="00767F1C"/>
    <w:rsid w:val="007942A1"/>
    <w:rsid w:val="007D029A"/>
    <w:rsid w:val="007E2F1E"/>
    <w:rsid w:val="007F33F4"/>
    <w:rsid w:val="00845447"/>
    <w:rsid w:val="00852949"/>
    <w:rsid w:val="00852C2E"/>
    <w:rsid w:val="00862507"/>
    <w:rsid w:val="008664F5"/>
    <w:rsid w:val="00866AEC"/>
    <w:rsid w:val="008B4531"/>
    <w:rsid w:val="008F50EE"/>
    <w:rsid w:val="009245FF"/>
    <w:rsid w:val="0094647F"/>
    <w:rsid w:val="00961BAC"/>
    <w:rsid w:val="00995CCC"/>
    <w:rsid w:val="009A32FD"/>
    <w:rsid w:val="009B7A17"/>
    <w:rsid w:val="009E0423"/>
    <w:rsid w:val="00A02D27"/>
    <w:rsid w:val="00A23577"/>
    <w:rsid w:val="00A33AF2"/>
    <w:rsid w:val="00A36EE9"/>
    <w:rsid w:val="00A42710"/>
    <w:rsid w:val="00A514D7"/>
    <w:rsid w:val="00A575F2"/>
    <w:rsid w:val="00A62B65"/>
    <w:rsid w:val="00A77E21"/>
    <w:rsid w:val="00AC21C4"/>
    <w:rsid w:val="00AE5CEC"/>
    <w:rsid w:val="00B14FF6"/>
    <w:rsid w:val="00B15627"/>
    <w:rsid w:val="00B16B70"/>
    <w:rsid w:val="00B27791"/>
    <w:rsid w:val="00B40669"/>
    <w:rsid w:val="00B5186D"/>
    <w:rsid w:val="00B60E61"/>
    <w:rsid w:val="00BC0A97"/>
    <w:rsid w:val="00BC607E"/>
    <w:rsid w:val="00BD6028"/>
    <w:rsid w:val="00BF3C7F"/>
    <w:rsid w:val="00C07FB0"/>
    <w:rsid w:val="00C11502"/>
    <w:rsid w:val="00C40882"/>
    <w:rsid w:val="00CB4F8C"/>
    <w:rsid w:val="00CB5D13"/>
    <w:rsid w:val="00CD19BB"/>
    <w:rsid w:val="00D35C76"/>
    <w:rsid w:val="00D449D4"/>
    <w:rsid w:val="00DB226A"/>
    <w:rsid w:val="00DF3783"/>
    <w:rsid w:val="00E062B7"/>
    <w:rsid w:val="00E14B57"/>
    <w:rsid w:val="00E42341"/>
    <w:rsid w:val="00E44309"/>
    <w:rsid w:val="00E53568"/>
    <w:rsid w:val="00E7254C"/>
    <w:rsid w:val="00E97F32"/>
    <w:rsid w:val="00EB739C"/>
    <w:rsid w:val="00EE146E"/>
    <w:rsid w:val="00F139AB"/>
    <w:rsid w:val="00F202E3"/>
    <w:rsid w:val="00F47550"/>
    <w:rsid w:val="00F84D53"/>
    <w:rsid w:val="00FA47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AD2F2C-4208-4334-B479-D8B7B50D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bidi/>
        <w:ind w:firstLine="3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E2F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56288F"/>
    <w:pPr>
      <w:keepNext/>
      <w:spacing w:before="240" w:after="60"/>
      <w:ind w:firstLine="0"/>
      <w:outlineLvl w:val="1"/>
    </w:pPr>
    <w:rPr>
      <w:rFonts w:ascii="IRlotus" w:eastAsia="Times New Roman" w:hAnsi="IRlotus" w:cs="IRlotus"/>
      <w:b/>
      <w:bCs/>
      <w:color w:val="FF0000"/>
      <w:sz w:val="28"/>
      <w:szCs w:val="28"/>
    </w:rPr>
  </w:style>
  <w:style w:type="paragraph" w:styleId="Heading3">
    <w:name w:val="heading 3"/>
    <w:basedOn w:val="Normal"/>
    <w:next w:val="Normal"/>
    <w:link w:val="Heading3Char"/>
    <w:qFormat/>
    <w:rsid w:val="00DF3783"/>
    <w:pPr>
      <w:keepNext/>
      <w:spacing w:before="60" w:line="480" w:lineRule="exact"/>
      <w:ind w:firstLine="284"/>
      <w:jc w:val="lowKashida"/>
      <w:outlineLvl w:val="2"/>
    </w:pPr>
    <w:rPr>
      <w:rFonts w:ascii="Arial" w:eastAsia="Times New Roman" w:hAnsi="Arial" w:cs="B Nazanin"/>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FA8"/>
    <w:pPr>
      <w:ind w:left="720"/>
      <w:contextualSpacing/>
    </w:pPr>
  </w:style>
  <w:style w:type="paragraph" w:styleId="FootnoteText">
    <w:name w:val="footnote text"/>
    <w:basedOn w:val="Normal"/>
    <w:link w:val="FootnoteTextChar"/>
    <w:unhideWhenUsed/>
    <w:rsid w:val="00E062B7"/>
    <w:rPr>
      <w:sz w:val="20"/>
      <w:szCs w:val="20"/>
    </w:rPr>
  </w:style>
  <w:style w:type="character" w:customStyle="1" w:styleId="FootnoteTextChar">
    <w:name w:val="Footnote Text Char"/>
    <w:basedOn w:val="DefaultParagraphFont"/>
    <w:link w:val="FootnoteText"/>
    <w:rsid w:val="00E062B7"/>
    <w:rPr>
      <w:sz w:val="20"/>
      <w:szCs w:val="20"/>
    </w:rPr>
  </w:style>
  <w:style w:type="character" w:styleId="FootnoteReference">
    <w:name w:val="footnote reference"/>
    <w:basedOn w:val="DefaultParagraphFont"/>
    <w:unhideWhenUsed/>
    <w:rsid w:val="00E062B7"/>
    <w:rPr>
      <w:vertAlign w:val="superscript"/>
    </w:rPr>
  </w:style>
  <w:style w:type="character" w:customStyle="1" w:styleId="Heading3Char">
    <w:name w:val="Heading 3 Char"/>
    <w:basedOn w:val="DefaultParagraphFont"/>
    <w:link w:val="Heading3"/>
    <w:rsid w:val="00DF3783"/>
    <w:rPr>
      <w:rFonts w:ascii="Arial" w:eastAsia="Times New Roman" w:hAnsi="Arial" w:cs="B Nazanin"/>
      <w:b/>
      <w:bCs/>
      <w:sz w:val="26"/>
      <w:szCs w:val="26"/>
      <w:lang w:bidi="ar-SA"/>
    </w:rPr>
  </w:style>
  <w:style w:type="paragraph" w:styleId="Footer">
    <w:name w:val="footer"/>
    <w:basedOn w:val="Normal"/>
    <w:link w:val="FooterChar"/>
    <w:uiPriority w:val="99"/>
    <w:rsid w:val="00DF3783"/>
    <w:pPr>
      <w:tabs>
        <w:tab w:val="center" w:pos="4153"/>
        <w:tab w:val="right" w:pos="8306"/>
      </w:tabs>
      <w:spacing w:line="520" w:lineRule="exact"/>
      <w:ind w:firstLine="284"/>
      <w:jc w:val="lowKashida"/>
    </w:pPr>
    <w:rPr>
      <w:rFonts w:ascii="Times New Roman" w:eastAsia="Times New Roman" w:hAnsi="Times New Roman" w:cs="B Lotus"/>
      <w:sz w:val="24"/>
      <w:szCs w:val="26"/>
      <w:lang w:bidi="ar-SA"/>
    </w:rPr>
  </w:style>
  <w:style w:type="character" w:customStyle="1" w:styleId="FooterChar">
    <w:name w:val="Footer Char"/>
    <w:basedOn w:val="DefaultParagraphFont"/>
    <w:link w:val="Footer"/>
    <w:uiPriority w:val="99"/>
    <w:rsid w:val="00DF3783"/>
    <w:rPr>
      <w:rFonts w:ascii="Times New Roman" w:eastAsia="Times New Roman" w:hAnsi="Times New Roman" w:cs="B Lotus"/>
      <w:sz w:val="24"/>
      <w:szCs w:val="26"/>
      <w:lang w:bidi="ar-SA"/>
    </w:rPr>
  </w:style>
  <w:style w:type="character" w:styleId="Emphasis">
    <w:name w:val="Emphasis"/>
    <w:qFormat/>
    <w:rsid w:val="00351C9E"/>
    <w:rPr>
      <w:i/>
      <w:iCs/>
    </w:rPr>
  </w:style>
  <w:style w:type="character" w:customStyle="1" w:styleId="Heading2Char">
    <w:name w:val="Heading 2 Char"/>
    <w:basedOn w:val="DefaultParagraphFont"/>
    <w:link w:val="Heading2"/>
    <w:rsid w:val="0056288F"/>
    <w:rPr>
      <w:rFonts w:ascii="IRlotus" w:eastAsia="Times New Roman" w:hAnsi="IRlotus" w:cs="IRlotus"/>
      <w:b/>
      <w:bCs/>
      <w:color w:val="FF0000"/>
      <w:sz w:val="28"/>
      <w:szCs w:val="28"/>
    </w:rPr>
  </w:style>
  <w:style w:type="paragraph" w:styleId="EndnoteText">
    <w:name w:val="endnote text"/>
    <w:basedOn w:val="Normal"/>
    <w:link w:val="EndnoteTextChar"/>
    <w:rsid w:val="00351C9E"/>
    <w:pPr>
      <w:ind w:firstLine="0"/>
    </w:pPr>
    <w:rPr>
      <w:rFonts w:ascii="Times New Roman" w:eastAsia="Times New Roman" w:hAnsi="Times New Roman" w:cs="B Lotus"/>
      <w:sz w:val="20"/>
      <w:szCs w:val="20"/>
      <w:lang w:bidi="ar-SA"/>
    </w:rPr>
  </w:style>
  <w:style w:type="character" w:customStyle="1" w:styleId="EndnoteTextChar">
    <w:name w:val="Endnote Text Char"/>
    <w:basedOn w:val="DefaultParagraphFont"/>
    <w:link w:val="EndnoteText"/>
    <w:rsid w:val="00351C9E"/>
    <w:rPr>
      <w:rFonts w:ascii="Times New Roman" w:eastAsia="Times New Roman" w:hAnsi="Times New Roman" w:cs="B Lotus"/>
      <w:sz w:val="20"/>
      <w:szCs w:val="20"/>
      <w:lang w:bidi="ar-SA"/>
    </w:rPr>
  </w:style>
  <w:style w:type="character" w:styleId="EndnoteReference">
    <w:name w:val="endnote reference"/>
    <w:rsid w:val="00351C9E"/>
    <w:rPr>
      <w:vertAlign w:val="superscript"/>
    </w:rPr>
  </w:style>
  <w:style w:type="character" w:customStyle="1" w:styleId="Heading1Char">
    <w:name w:val="Heading 1 Char"/>
    <w:basedOn w:val="DefaultParagraphFont"/>
    <w:link w:val="Heading1"/>
    <w:uiPriority w:val="9"/>
    <w:rsid w:val="007E2F1E"/>
    <w:rPr>
      <w:rFonts w:asciiTheme="majorHAnsi" w:eastAsiaTheme="majorEastAsia" w:hAnsiTheme="majorHAnsi" w:cstheme="majorBidi"/>
      <w:color w:val="2E74B5" w:themeColor="accent1" w:themeShade="BF"/>
      <w:sz w:val="32"/>
      <w:szCs w:val="32"/>
    </w:rPr>
  </w:style>
  <w:style w:type="paragraph" w:customStyle="1" w:styleId="StyleJustified">
    <w:name w:val="Style Justified"/>
    <w:basedOn w:val="Normal"/>
    <w:rsid w:val="007E2F1E"/>
    <w:pPr>
      <w:ind w:firstLine="0"/>
    </w:pPr>
    <w:rPr>
      <w:rFonts w:ascii="B Lotus" w:eastAsia="Times New Roman" w:hAnsi="B Lotus" w:cs="B Lotus"/>
      <w:sz w:val="28"/>
      <w:lang w:bidi="ar-SA"/>
    </w:rPr>
  </w:style>
  <w:style w:type="character" w:customStyle="1" w:styleId="Subtitle1">
    <w:name w:val="Subtitle1"/>
    <w:basedOn w:val="DefaultParagraphFont"/>
    <w:rsid w:val="007E2F1E"/>
  </w:style>
  <w:style w:type="paragraph" w:customStyle="1" w:styleId="msonospacing0">
    <w:name w:val="msonospacing"/>
    <w:rsid w:val="007E2F1E"/>
    <w:pPr>
      <w:ind w:firstLine="0"/>
      <w:jc w:val="left"/>
    </w:pPr>
    <w:rPr>
      <w:rFonts w:ascii="Calibri" w:eastAsia="Calibri" w:hAnsi="Calibri" w:cs="Arial"/>
    </w:rPr>
  </w:style>
  <w:style w:type="paragraph" w:styleId="Header">
    <w:name w:val="header"/>
    <w:basedOn w:val="Normal"/>
    <w:link w:val="HeaderChar"/>
    <w:uiPriority w:val="99"/>
    <w:unhideWhenUsed/>
    <w:rsid w:val="00E7254C"/>
    <w:pPr>
      <w:tabs>
        <w:tab w:val="center" w:pos="4513"/>
        <w:tab w:val="right" w:pos="9026"/>
      </w:tabs>
    </w:pPr>
  </w:style>
  <w:style w:type="character" w:customStyle="1" w:styleId="HeaderChar">
    <w:name w:val="Header Char"/>
    <w:basedOn w:val="DefaultParagraphFont"/>
    <w:link w:val="Header"/>
    <w:uiPriority w:val="99"/>
    <w:rsid w:val="00E7254C"/>
  </w:style>
  <w:style w:type="character" w:customStyle="1" w:styleId="waqfsign1">
    <w:name w:val="waqfsign1"/>
    <w:basedOn w:val="DefaultParagraphFont"/>
    <w:rsid w:val="00A42710"/>
    <w:rPr>
      <w:rFonts w:cs="KFGQPC Uthman Taha Naskh" w:hint="cs"/>
      <w:color w:val="E97D41"/>
    </w:rPr>
  </w:style>
  <w:style w:type="paragraph" w:styleId="NormalWeb">
    <w:name w:val="Normal (Web)"/>
    <w:basedOn w:val="Normal"/>
    <w:uiPriority w:val="99"/>
    <w:unhideWhenUsed/>
    <w:rsid w:val="00F84D53"/>
    <w:pPr>
      <w:bidi w:val="0"/>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748539">
      <w:bodyDiv w:val="1"/>
      <w:marLeft w:val="0"/>
      <w:marRight w:val="0"/>
      <w:marTop w:val="0"/>
      <w:marBottom w:val="0"/>
      <w:divBdr>
        <w:top w:val="none" w:sz="0" w:space="0" w:color="auto"/>
        <w:left w:val="none" w:sz="0" w:space="0" w:color="auto"/>
        <w:bottom w:val="none" w:sz="0" w:space="0" w:color="auto"/>
        <w:right w:val="none" w:sz="0" w:space="0" w:color="auto"/>
      </w:divBdr>
    </w:div>
    <w:div w:id="988485014">
      <w:bodyDiv w:val="1"/>
      <w:marLeft w:val="0"/>
      <w:marRight w:val="0"/>
      <w:marTop w:val="0"/>
      <w:marBottom w:val="0"/>
      <w:divBdr>
        <w:top w:val="none" w:sz="0" w:space="0" w:color="auto"/>
        <w:left w:val="none" w:sz="0" w:space="0" w:color="auto"/>
        <w:bottom w:val="none" w:sz="0" w:space="0" w:color="auto"/>
        <w:right w:val="none" w:sz="0" w:space="0" w:color="auto"/>
      </w:divBdr>
    </w:div>
    <w:div w:id="1538928302">
      <w:bodyDiv w:val="1"/>
      <w:marLeft w:val="0"/>
      <w:marRight w:val="0"/>
      <w:marTop w:val="0"/>
      <w:marBottom w:val="0"/>
      <w:divBdr>
        <w:top w:val="none" w:sz="0" w:space="0" w:color="auto"/>
        <w:left w:val="none" w:sz="0" w:space="0" w:color="auto"/>
        <w:bottom w:val="none" w:sz="0" w:space="0" w:color="auto"/>
        <w:right w:val="none" w:sz="0" w:space="0" w:color="auto"/>
      </w:divBdr>
    </w:div>
    <w:div w:id="1659535180">
      <w:bodyDiv w:val="1"/>
      <w:marLeft w:val="0"/>
      <w:marRight w:val="0"/>
      <w:marTop w:val="0"/>
      <w:marBottom w:val="0"/>
      <w:divBdr>
        <w:top w:val="none" w:sz="0" w:space="0" w:color="auto"/>
        <w:left w:val="none" w:sz="0" w:space="0" w:color="auto"/>
        <w:bottom w:val="none" w:sz="0" w:space="0" w:color="auto"/>
        <w:right w:val="none" w:sz="0" w:space="0" w:color="auto"/>
      </w:divBdr>
    </w:div>
    <w:div w:id="1715613004">
      <w:bodyDiv w:val="1"/>
      <w:marLeft w:val="0"/>
      <w:marRight w:val="0"/>
      <w:marTop w:val="0"/>
      <w:marBottom w:val="0"/>
      <w:divBdr>
        <w:top w:val="none" w:sz="0" w:space="0" w:color="auto"/>
        <w:left w:val="none" w:sz="0" w:space="0" w:color="auto"/>
        <w:bottom w:val="none" w:sz="0" w:space="0" w:color="auto"/>
        <w:right w:val="none" w:sz="0" w:space="0" w:color="auto"/>
      </w:divBdr>
    </w:div>
    <w:div w:id="1949703568">
      <w:bodyDiv w:val="1"/>
      <w:marLeft w:val="0"/>
      <w:marRight w:val="0"/>
      <w:marTop w:val="0"/>
      <w:marBottom w:val="0"/>
      <w:divBdr>
        <w:top w:val="none" w:sz="0" w:space="0" w:color="auto"/>
        <w:left w:val="none" w:sz="0" w:space="0" w:color="auto"/>
        <w:bottom w:val="none" w:sz="0" w:space="0" w:color="auto"/>
        <w:right w:val="none" w:sz="0" w:space="0" w:color="auto"/>
      </w:divBdr>
    </w:div>
    <w:div w:id="2054888254">
      <w:bodyDiv w:val="1"/>
      <w:marLeft w:val="0"/>
      <w:marRight w:val="0"/>
      <w:marTop w:val="0"/>
      <w:marBottom w:val="0"/>
      <w:divBdr>
        <w:top w:val="none" w:sz="0" w:space="0" w:color="auto"/>
        <w:left w:val="none" w:sz="0" w:space="0" w:color="auto"/>
        <w:bottom w:val="none" w:sz="0" w:space="0" w:color="auto"/>
        <w:right w:val="none" w:sz="0" w:space="0" w:color="auto"/>
      </w:divBdr>
      <w:divsChild>
        <w:div w:id="1555189885">
          <w:marLeft w:val="0"/>
          <w:marRight w:val="0"/>
          <w:marTop w:val="0"/>
          <w:marBottom w:val="0"/>
          <w:divBdr>
            <w:top w:val="none" w:sz="0" w:space="0" w:color="auto"/>
            <w:left w:val="none" w:sz="0" w:space="0" w:color="auto"/>
            <w:bottom w:val="none" w:sz="0" w:space="0" w:color="auto"/>
            <w:right w:val="none" w:sz="0" w:space="0" w:color="auto"/>
          </w:divBdr>
          <w:divsChild>
            <w:div w:id="271474160">
              <w:marLeft w:val="0"/>
              <w:marRight w:val="0"/>
              <w:marTop w:val="0"/>
              <w:marBottom w:val="0"/>
              <w:divBdr>
                <w:top w:val="none" w:sz="0" w:space="0" w:color="auto"/>
                <w:left w:val="none" w:sz="0" w:space="0" w:color="auto"/>
                <w:bottom w:val="none" w:sz="0" w:space="0" w:color="auto"/>
                <w:right w:val="none" w:sz="0" w:space="0" w:color="auto"/>
              </w:divBdr>
              <w:divsChild>
                <w:div w:id="1155072507">
                  <w:marLeft w:val="0"/>
                  <w:marRight w:val="0"/>
                  <w:marTop w:val="0"/>
                  <w:marBottom w:val="0"/>
                  <w:divBdr>
                    <w:top w:val="none" w:sz="0" w:space="0" w:color="auto"/>
                    <w:left w:val="none" w:sz="0" w:space="0" w:color="auto"/>
                    <w:bottom w:val="none" w:sz="0" w:space="0" w:color="auto"/>
                    <w:right w:val="none" w:sz="0" w:space="0" w:color="auto"/>
                  </w:divBdr>
                  <w:divsChild>
                    <w:div w:id="471024880">
                      <w:marLeft w:val="0"/>
                      <w:marRight w:val="0"/>
                      <w:marTop w:val="0"/>
                      <w:marBottom w:val="0"/>
                      <w:divBdr>
                        <w:top w:val="none" w:sz="0" w:space="0" w:color="auto"/>
                        <w:left w:val="none" w:sz="0" w:space="0" w:color="auto"/>
                        <w:bottom w:val="none" w:sz="0" w:space="0" w:color="auto"/>
                        <w:right w:val="none" w:sz="0" w:space="0" w:color="auto"/>
                      </w:divBdr>
                      <w:divsChild>
                        <w:div w:id="1437943803">
                          <w:marLeft w:val="0"/>
                          <w:marRight w:val="0"/>
                          <w:marTop w:val="0"/>
                          <w:marBottom w:val="0"/>
                          <w:divBdr>
                            <w:top w:val="none" w:sz="0" w:space="0" w:color="auto"/>
                            <w:left w:val="none" w:sz="0" w:space="0" w:color="auto"/>
                            <w:bottom w:val="none" w:sz="0" w:space="0" w:color="auto"/>
                            <w:right w:val="none" w:sz="0" w:space="0" w:color="auto"/>
                          </w:divBdr>
                        </w:div>
                        <w:div w:id="675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F20A0-C746-4E44-94ED-73D7A748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1</Pages>
  <Words>5669</Words>
  <Characters>32316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46</cp:revision>
  <cp:lastPrinted>2019-05-21T08:26:00Z</cp:lastPrinted>
  <dcterms:created xsi:type="dcterms:W3CDTF">2019-03-22T07:34:00Z</dcterms:created>
  <dcterms:modified xsi:type="dcterms:W3CDTF">2019-05-24T20:01:00Z</dcterms:modified>
</cp:coreProperties>
</file>